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ACBD6" w14:textId="0AEED4B8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UMOWA NAJMU nr </w:t>
      </w:r>
      <w:r w:rsidR="009D7784">
        <w:rPr>
          <w:rFonts w:ascii="Tahoma" w:eastAsia="Times New Roman" w:hAnsi="Tahoma" w:cs="Tahoma"/>
          <w:b/>
          <w:sz w:val="20"/>
          <w:szCs w:val="20"/>
          <w:lang w:eastAsia="pl-PL"/>
        </w:rPr>
        <w:t>……………</w:t>
      </w:r>
    </w:p>
    <w:p w14:paraId="074A789C" w14:textId="68309847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vertAlign w:val="subscript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zawarta w Szczecinie w dniu</w:t>
      </w:r>
      <w:r w:rsidR="00D63EB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9D7784">
        <w:rPr>
          <w:rFonts w:ascii="Tahoma" w:eastAsia="Times New Roman" w:hAnsi="Tahoma" w:cs="Tahoma"/>
          <w:sz w:val="20"/>
          <w:szCs w:val="20"/>
          <w:lang w:eastAsia="pl-PL"/>
        </w:rPr>
        <w:t>…………………….</w:t>
      </w:r>
      <w:r w:rsidR="006259C5">
        <w:rPr>
          <w:rFonts w:ascii="Tahoma" w:eastAsia="Times New Roman" w:hAnsi="Tahoma" w:cs="Tahoma"/>
          <w:sz w:val="20"/>
          <w:szCs w:val="20"/>
          <w:lang w:eastAsia="pl-PL"/>
        </w:rPr>
        <w:t>r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4F019E0F" w14:textId="77777777" w:rsidR="004D5F3F" w:rsidRPr="004D5F3F" w:rsidRDefault="004D5F3F" w:rsidP="000776B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C1997CB" w14:textId="77777777" w:rsidR="004D5F3F" w:rsidRPr="004D5F3F" w:rsidRDefault="004D5F3F" w:rsidP="000776B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pomiędzy:</w:t>
      </w:r>
    </w:p>
    <w:p w14:paraId="7F6534FF" w14:textId="199FF9EE" w:rsidR="00D63EB8" w:rsidRPr="009C2EEA" w:rsidRDefault="00D63EB8" w:rsidP="000776BC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C2EE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Gminą Miasto Szczecin – Szkołą Podstawową Nr 10 w Szczecinie,</w:t>
      </w:r>
      <w:r w:rsidRPr="009C2EEA">
        <w:rPr>
          <w:rFonts w:ascii="Tahoma" w:eastAsia="Times New Roman" w:hAnsi="Tahoma" w:cs="Tahoma"/>
          <w:sz w:val="20"/>
          <w:szCs w:val="20"/>
          <w:lang w:eastAsia="pl-PL"/>
        </w:rPr>
        <w:t xml:space="preserve"> ul. Kazimierza Królewicza 63, 71-551 Szczecin, </w:t>
      </w:r>
      <w:r w:rsidRPr="00285B4C">
        <w:rPr>
          <w:rFonts w:ascii="Tahoma" w:eastAsia="Times New Roman" w:hAnsi="Tahoma" w:cs="Tahoma"/>
          <w:sz w:val="20"/>
          <w:szCs w:val="20"/>
          <w:lang w:eastAsia="pl-PL"/>
        </w:rPr>
        <w:t>NIP: 8510309410, REGON: 811684232</w:t>
      </w:r>
      <w:r w:rsidRPr="009C2EEA">
        <w:rPr>
          <w:rFonts w:ascii="Tahoma" w:eastAsia="Times New Roman" w:hAnsi="Tahoma" w:cs="Tahoma"/>
          <w:sz w:val="20"/>
          <w:szCs w:val="20"/>
          <w:lang w:eastAsia="pl-PL"/>
        </w:rPr>
        <w:t xml:space="preserve">, reprezentowaną przez Hannę Guzik – Dyrektora Szkoły Podstawowej Nr 10 w Szczecinie, na podstawie pełnomocnictwa Prezydenta Miasta Szczecin nr </w:t>
      </w:r>
      <w:r w:rsidR="0078602A" w:rsidRPr="0078602A">
        <w:rPr>
          <w:rFonts w:ascii="Tahoma" w:eastAsia="Times New Roman" w:hAnsi="Tahoma" w:cs="Tahoma"/>
          <w:sz w:val="20"/>
          <w:szCs w:val="20"/>
          <w:lang w:eastAsia="pl-PL"/>
        </w:rPr>
        <w:t>WO-I.0052.1.183.2025.KF z dnia 27 luty 2025r</w:t>
      </w:r>
      <w:r w:rsidRPr="009C2EEA">
        <w:rPr>
          <w:rFonts w:ascii="Tahoma" w:eastAsia="Times New Roman" w:hAnsi="Tahoma" w:cs="Tahoma"/>
          <w:sz w:val="20"/>
          <w:szCs w:val="20"/>
          <w:lang w:eastAsia="pl-PL"/>
        </w:rPr>
        <w:t xml:space="preserve">.,  </w:t>
      </w:r>
    </w:p>
    <w:p w14:paraId="68AF09AE" w14:textId="77777777" w:rsidR="00D63EB8" w:rsidRPr="009C2EEA" w:rsidRDefault="00D63EB8" w:rsidP="000776B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C2EEA">
        <w:rPr>
          <w:rFonts w:ascii="Tahoma" w:eastAsia="Times New Roman" w:hAnsi="Tahoma" w:cs="Tahoma"/>
          <w:sz w:val="20"/>
          <w:szCs w:val="20"/>
          <w:lang w:eastAsia="pl-PL"/>
        </w:rPr>
        <w:t>zwaną dalej: „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Wynajmującym”,</w:t>
      </w:r>
    </w:p>
    <w:p w14:paraId="50F672DF" w14:textId="77777777" w:rsidR="004D5F3F" w:rsidRPr="00CE6C01" w:rsidRDefault="004D5F3F" w:rsidP="000776BC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CE6C01">
        <w:rPr>
          <w:rFonts w:ascii="Tahoma" w:eastAsia="Times New Roman" w:hAnsi="Tahoma" w:cs="Tahoma"/>
          <w:bCs/>
          <w:sz w:val="20"/>
          <w:szCs w:val="20"/>
          <w:lang w:eastAsia="pl-PL"/>
        </w:rPr>
        <w:t>a</w:t>
      </w:r>
    </w:p>
    <w:p w14:paraId="4EB7C3C4" w14:textId="3DF875AB" w:rsidR="00F847E6" w:rsidRDefault="009D7784" w:rsidP="000776B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</w:t>
      </w:r>
    </w:p>
    <w:p w14:paraId="7ADE1908" w14:textId="77777777" w:rsidR="00F847E6" w:rsidRPr="00CE6C01" w:rsidRDefault="00F847E6" w:rsidP="000776BC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E6C01">
        <w:rPr>
          <w:rFonts w:ascii="Tahoma" w:eastAsia="Times New Roman" w:hAnsi="Tahoma" w:cs="Tahoma"/>
          <w:sz w:val="20"/>
          <w:szCs w:val="20"/>
          <w:lang w:eastAsia="pl-PL"/>
        </w:rPr>
        <w:t>zwaną/ym dalej „</w:t>
      </w:r>
      <w:r w:rsidRPr="00CE6C01">
        <w:rPr>
          <w:rFonts w:ascii="Tahoma" w:eastAsia="Times New Roman" w:hAnsi="Tahoma" w:cs="Tahoma"/>
          <w:b/>
          <w:sz w:val="20"/>
          <w:szCs w:val="20"/>
          <w:lang w:eastAsia="pl-PL"/>
        </w:rPr>
        <w:t>Najemcą”,</w:t>
      </w:r>
    </w:p>
    <w:p w14:paraId="0E872F5B" w14:textId="77777777" w:rsidR="004D5F3F" w:rsidRPr="004D5F3F" w:rsidRDefault="004D5F3F" w:rsidP="000776BC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33062B7" w14:textId="77777777" w:rsidR="004D5F3F" w:rsidRPr="004D5F3F" w:rsidRDefault="004D5F3F" w:rsidP="000776BC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Cs/>
          <w:sz w:val="20"/>
          <w:szCs w:val="20"/>
          <w:lang w:eastAsia="pl-PL"/>
        </w:rPr>
        <w:t>łącznie zwani: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,,stronami”.</w:t>
      </w:r>
    </w:p>
    <w:p w14:paraId="2247EA36" w14:textId="77777777" w:rsidR="004D5F3F" w:rsidRPr="004D5F3F" w:rsidRDefault="004D5F3F" w:rsidP="000776BC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3BF0EA77" w14:textId="73CAA184" w:rsidR="004D5F3F" w:rsidRPr="004D5F3F" w:rsidRDefault="004D5F3F" w:rsidP="000776B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Niniejsza umowa, zwana dalej Umową, jest zawierana na podstawie </w:t>
      </w:r>
      <w:r w:rsidR="009D7784">
        <w:rPr>
          <w:rFonts w:ascii="Tahoma" w:eastAsia="Times New Roman" w:hAnsi="Tahoma" w:cs="Tahoma"/>
          <w:sz w:val="20"/>
          <w:szCs w:val="20"/>
          <w:lang w:eastAsia="pl-PL"/>
        </w:rPr>
        <w:t>……………………..</w:t>
      </w:r>
      <w:r w:rsidR="003D4B0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Uchwały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>Nr  LXIII/1169/06 Rady Miasta Szczecina z dnia 16 października 2006 r. w sprawie określenia szczegółowych warunków korzystania z nieruchomości gminnych przez miejskie jednostki organizacyjne nie posiadające osobowości prawnej (Dz. U</w:t>
      </w:r>
      <w:r w:rsidR="00DE6FB1">
        <w:rPr>
          <w:rFonts w:ascii="Tahoma" w:eastAsia="Times New Roman" w:hAnsi="Tahoma" w:cs="Tahoma"/>
          <w:sz w:val="20"/>
          <w:szCs w:val="20"/>
          <w:lang w:eastAsia="pl-PL"/>
        </w:rPr>
        <w:t>rz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. Woj. Zachodniopom. z 2006 r. Nr 108, poz. 2078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z 2007 r. 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r 95, poz. 1677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z 2009 r. Nr 4, poz. 154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z 2010 r. Nr 10, poz. 188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z 2012 r. poz. 1535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z 2015 r. poz. 2447). </w:t>
      </w:r>
    </w:p>
    <w:p w14:paraId="245FB0B2" w14:textId="77777777" w:rsidR="004D5F3F" w:rsidRPr="004D5F3F" w:rsidRDefault="004D5F3F" w:rsidP="000776BC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60A71DD" w14:textId="77777777" w:rsidR="004D5F3F" w:rsidRPr="004D5F3F" w:rsidRDefault="004D5F3F" w:rsidP="000776BC">
      <w:pPr>
        <w:spacing w:after="0" w:line="240" w:lineRule="auto"/>
        <w:jc w:val="center"/>
        <w:rPr>
          <w:rFonts w:ascii="Tahoma" w:eastAsia="Calibri" w:hAnsi="Tahoma" w:cs="Tahoma"/>
          <w:sz w:val="20"/>
          <w:szCs w:val="20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1</w:t>
      </w:r>
      <w:r w:rsidRPr="004D5F3F">
        <w:rPr>
          <w:rFonts w:ascii="Tahoma" w:eastAsia="Calibri" w:hAnsi="Tahoma" w:cs="Tahoma"/>
          <w:sz w:val="20"/>
          <w:szCs w:val="20"/>
        </w:rPr>
        <w:t xml:space="preserve"> </w:t>
      </w:r>
    </w:p>
    <w:p w14:paraId="59BECC8D" w14:textId="3F26F08F" w:rsidR="004D5F3F" w:rsidRPr="004D5F3F" w:rsidRDefault="004B48C6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Calibri" w:hAnsi="Tahoma" w:cs="Tahoma"/>
          <w:b/>
          <w:sz w:val="20"/>
          <w:szCs w:val="20"/>
        </w:rPr>
        <w:t>Przedmiot</w:t>
      </w:r>
      <w:r w:rsidR="004D5F3F" w:rsidRPr="004D5F3F">
        <w:rPr>
          <w:rFonts w:ascii="Tahoma" w:eastAsia="Calibri" w:hAnsi="Tahoma" w:cs="Tahoma"/>
          <w:b/>
          <w:sz w:val="20"/>
          <w:szCs w:val="20"/>
        </w:rPr>
        <w:t xml:space="preserve"> Umowy</w:t>
      </w:r>
    </w:p>
    <w:p w14:paraId="07BA2FF1" w14:textId="77777777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43A8D8A" w14:textId="7CCB43AB" w:rsidR="002F36A0" w:rsidRPr="009C2EEA" w:rsidRDefault="004B48C6" w:rsidP="000776BC">
      <w:pPr>
        <w:numPr>
          <w:ilvl w:val="0"/>
          <w:numId w:val="16"/>
        </w:numPr>
        <w:tabs>
          <w:tab w:val="clear" w:pos="360"/>
          <w:tab w:val="num" w:pos="0"/>
          <w:tab w:val="num" w:pos="142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</w:rPr>
        <w:t>Przedmiot</w:t>
      </w:r>
      <w:r w:rsidR="00055FB7" w:rsidRPr="009C2EEA">
        <w:rPr>
          <w:rFonts w:ascii="Tahoma" w:hAnsi="Tahoma" w:cs="Tahoma"/>
          <w:sz w:val="20"/>
          <w:szCs w:val="20"/>
        </w:rPr>
        <w:t xml:space="preserve">em najmu </w:t>
      </w:r>
      <w:r w:rsidR="00055FB7">
        <w:rPr>
          <w:rFonts w:ascii="Tahoma" w:hAnsi="Tahoma" w:cs="Tahoma"/>
          <w:sz w:val="20"/>
          <w:szCs w:val="20"/>
        </w:rPr>
        <w:t>są</w:t>
      </w:r>
      <w:r w:rsidR="00055FB7" w:rsidRPr="009C2EEA">
        <w:rPr>
          <w:rFonts w:ascii="Tahoma" w:hAnsi="Tahoma" w:cs="Tahoma"/>
          <w:sz w:val="20"/>
          <w:szCs w:val="20"/>
        </w:rPr>
        <w:t xml:space="preserve"> </w:t>
      </w:r>
      <w:r w:rsidR="00055FB7" w:rsidRPr="00156F42">
        <w:rPr>
          <w:rFonts w:ascii="Tahoma" w:hAnsi="Tahoma" w:cs="Tahoma"/>
          <w:sz w:val="20"/>
          <w:szCs w:val="20"/>
        </w:rPr>
        <w:t>tory pływackie</w:t>
      </w:r>
      <w:r w:rsidR="006C2324">
        <w:rPr>
          <w:rFonts w:ascii="Tahoma" w:hAnsi="Tahoma" w:cs="Tahoma"/>
          <w:sz w:val="20"/>
          <w:szCs w:val="20"/>
        </w:rPr>
        <w:t xml:space="preserve"> oraz</w:t>
      </w:r>
      <w:r w:rsidR="009D7784">
        <w:rPr>
          <w:rFonts w:ascii="Tahoma" w:hAnsi="Tahoma" w:cs="Tahoma"/>
          <w:sz w:val="20"/>
          <w:szCs w:val="20"/>
        </w:rPr>
        <w:t xml:space="preserve"> basen do nauki pływania</w:t>
      </w:r>
      <w:r w:rsidR="006C2324">
        <w:rPr>
          <w:rFonts w:ascii="Tahoma" w:hAnsi="Tahoma" w:cs="Tahoma"/>
          <w:sz w:val="20"/>
          <w:szCs w:val="20"/>
        </w:rPr>
        <w:t xml:space="preserve"> (</w:t>
      </w:r>
      <w:r w:rsidR="00F87C9F">
        <w:rPr>
          <w:rFonts w:ascii="Tahoma" w:hAnsi="Tahoma" w:cs="Tahoma"/>
          <w:sz w:val="20"/>
          <w:szCs w:val="20"/>
        </w:rPr>
        <w:t xml:space="preserve">mały basen) </w:t>
      </w:r>
      <w:r w:rsidR="002F36A0" w:rsidRPr="00156F42">
        <w:rPr>
          <w:rFonts w:ascii="Tahoma" w:hAnsi="Tahoma" w:cs="Tahoma"/>
          <w:sz w:val="20"/>
          <w:szCs w:val="20"/>
        </w:rPr>
        <w:t>na terenie Szkoły Podstawowej Nr 10 w Szczecinie przy ulicy Ka</w:t>
      </w:r>
      <w:r w:rsidR="002F36A0" w:rsidRPr="009C2EEA">
        <w:rPr>
          <w:rFonts w:ascii="Tahoma" w:hAnsi="Tahoma" w:cs="Tahoma"/>
          <w:sz w:val="20"/>
          <w:szCs w:val="20"/>
        </w:rPr>
        <w:t>zimierza Królewicza 63, stanowiącym własność Gminy Miasta Szczecin i znajdującym się w dyspozycji Szkoły Podstawowej Nr 10 w Szczecinie, zwan</w:t>
      </w:r>
      <w:r w:rsidR="00F87C9F">
        <w:rPr>
          <w:rFonts w:ascii="Tahoma" w:hAnsi="Tahoma" w:cs="Tahoma"/>
          <w:sz w:val="20"/>
          <w:szCs w:val="20"/>
        </w:rPr>
        <w:t>e</w:t>
      </w:r>
      <w:r w:rsidR="002F36A0" w:rsidRPr="009C2EEA">
        <w:rPr>
          <w:rFonts w:ascii="Tahoma" w:hAnsi="Tahoma" w:cs="Tahoma"/>
          <w:sz w:val="20"/>
          <w:szCs w:val="20"/>
        </w:rPr>
        <w:t xml:space="preserve"> dalej: </w:t>
      </w:r>
      <w:r w:rsidR="002F36A0" w:rsidRPr="009C2EEA">
        <w:rPr>
          <w:rFonts w:ascii="Tahoma" w:hAnsi="Tahoma" w:cs="Tahoma"/>
          <w:b/>
          <w:bCs/>
          <w:sz w:val="20"/>
          <w:szCs w:val="20"/>
        </w:rPr>
        <w:t>,,</w:t>
      </w:r>
      <w:r>
        <w:rPr>
          <w:rFonts w:ascii="Tahoma" w:hAnsi="Tahoma" w:cs="Tahoma"/>
          <w:b/>
          <w:bCs/>
          <w:sz w:val="20"/>
          <w:szCs w:val="20"/>
        </w:rPr>
        <w:t>Przedmiot</w:t>
      </w:r>
      <w:r w:rsidR="002F36A0" w:rsidRPr="009C2EEA">
        <w:rPr>
          <w:rFonts w:ascii="Tahoma" w:hAnsi="Tahoma" w:cs="Tahoma"/>
          <w:b/>
          <w:bCs/>
          <w:sz w:val="20"/>
          <w:szCs w:val="20"/>
        </w:rPr>
        <w:t>em najmu”</w:t>
      </w:r>
      <w:r w:rsidR="002F36A0" w:rsidRPr="009C2EEA">
        <w:rPr>
          <w:rFonts w:ascii="Tahoma" w:hAnsi="Tahoma" w:cs="Tahoma"/>
          <w:sz w:val="20"/>
          <w:szCs w:val="20"/>
        </w:rPr>
        <w:t>.</w:t>
      </w:r>
    </w:p>
    <w:p w14:paraId="5BF12E0B" w14:textId="748F8655" w:rsidR="00542CCF" w:rsidRPr="004D5F3F" w:rsidRDefault="00542CCF" w:rsidP="000776B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Calibri" w:hAnsi="Tahoma" w:cs="Tahoma"/>
          <w:sz w:val="20"/>
          <w:szCs w:val="20"/>
        </w:rPr>
      </w:pPr>
      <w:r w:rsidRPr="004D5F3F">
        <w:rPr>
          <w:rFonts w:ascii="Tahoma" w:eastAsia="Calibri" w:hAnsi="Tahoma" w:cs="Tahoma"/>
          <w:sz w:val="20"/>
          <w:szCs w:val="20"/>
        </w:rPr>
        <w:t xml:space="preserve">2.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Wynajmujący oddaje, a Najemca bierze w najem </w:t>
      </w:r>
      <w:bookmarkStart w:id="0" w:name="_Hlk103762611"/>
      <w:r w:rsidR="00BC0B8F">
        <w:rPr>
          <w:rFonts w:ascii="Tahoma" w:eastAsia="Times New Roman" w:hAnsi="Tahoma" w:cs="Tahoma"/>
          <w:sz w:val="20"/>
          <w:szCs w:val="20"/>
          <w:lang w:eastAsia="pl-PL"/>
        </w:rPr>
        <w:t>„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="00BC0B8F">
        <w:rPr>
          <w:rFonts w:ascii="Tahoma" w:eastAsia="Times New Roman" w:hAnsi="Tahoma" w:cs="Tahoma"/>
          <w:sz w:val="20"/>
          <w:szCs w:val="20"/>
          <w:lang w:eastAsia="pl-PL"/>
        </w:rPr>
        <w:t xml:space="preserve"> najmu”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, w stanie technicznymi z wyposażeniem opisanym Załączniku nr 1</w:t>
      </w:r>
      <w:bookmarkEnd w:id="0"/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w terminac</w:t>
      </w:r>
      <w:r>
        <w:rPr>
          <w:rFonts w:ascii="Tahoma" w:eastAsia="Times New Roman" w:hAnsi="Tahoma" w:cs="Tahoma"/>
          <w:sz w:val="20"/>
          <w:szCs w:val="20"/>
          <w:lang w:eastAsia="pl-PL"/>
        </w:rPr>
        <w:t>h wskazanych w Załączniku nr 2.</w:t>
      </w:r>
      <w:r w:rsidR="003E067D">
        <w:rPr>
          <w:rFonts w:ascii="Tahoma" w:eastAsia="Times New Roman" w:hAnsi="Tahoma" w:cs="Tahoma"/>
          <w:sz w:val="20"/>
          <w:szCs w:val="20"/>
          <w:lang w:eastAsia="pl-PL"/>
        </w:rPr>
        <w:t xml:space="preserve"> Załączniki nr 1 i 2 stanowią integralne części niniejszej umowy.</w:t>
      </w:r>
    </w:p>
    <w:p w14:paraId="5CDC81C7" w14:textId="2D9F5E9F" w:rsidR="00542CCF" w:rsidRPr="002F75BC" w:rsidRDefault="00542CCF" w:rsidP="000776BC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F75BC">
        <w:rPr>
          <w:rFonts w:ascii="Tahoma" w:eastAsia="Times New Roman" w:hAnsi="Tahoma" w:cs="Tahoma"/>
          <w:sz w:val="20"/>
          <w:szCs w:val="20"/>
          <w:lang w:eastAsia="pl-PL"/>
        </w:rPr>
        <w:t xml:space="preserve">Najemca będzie używał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="00BC0B8F" w:rsidRPr="002F75B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F75BC">
        <w:rPr>
          <w:rFonts w:ascii="Tahoma" w:eastAsia="Times New Roman" w:hAnsi="Tahoma" w:cs="Tahoma"/>
          <w:sz w:val="20"/>
          <w:szCs w:val="20"/>
          <w:lang w:eastAsia="pl-PL"/>
        </w:rPr>
        <w:t xml:space="preserve">najmu w celu </w:t>
      </w:r>
      <w:r w:rsidR="002F36A0" w:rsidRPr="00151E94">
        <w:rPr>
          <w:rFonts w:ascii="Tahoma" w:hAnsi="Tahoma" w:cs="Tahoma"/>
          <w:sz w:val="20"/>
          <w:szCs w:val="20"/>
        </w:rPr>
        <w:t>„</w:t>
      </w:r>
      <w:r w:rsidR="009D7784">
        <w:rPr>
          <w:rFonts w:ascii="Tahoma" w:hAnsi="Tahoma" w:cs="Tahoma"/>
          <w:sz w:val="20"/>
          <w:szCs w:val="20"/>
        </w:rPr>
        <w:t>……………………………………………..</w:t>
      </w:r>
      <w:r w:rsidR="002F36A0">
        <w:rPr>
          <w:rFonts w:ascii="Tahoma" w:hAnsi="Tahoma" w:cs="Tahoma"/>
          <w:sz w:val="20"/>
          <w:szCs w:val="20"/>
        </w:rPr>
        <w:t>”</w:t>
      </w:r>
      <w:r w:rsidRPr="002F75BC">
        <w:rPr>
          <w:rFonts w:ascii="Tahoma" w:eastAsia="Times New Roman" w:hAnsi="Tahoma" w:cs="Tahoma"/>
          <w:sz w:val="20"/>
          <w:szCs w:val="20"/>
          <w:lang w:eastAsia="pl-PL"/>
        </w:rPr>
        <w:t xml:space="preserve">, zwany dalej: </w:t>
      </w:r>
      <w:bookmarkStart w:id="1" w:name="_Hlk102215529"/>
      <w:r w:rsidRPr="002F75BC">
        <w:rPr>
          <w:rFonts w:ascii="Tahoma" w:eastAsia="Times New Roman" w:hAnsi="Tahoma" w:cs="Tahoma"/>
          <w:sz w:val="20"/>
          <w:szCs w:val="20"/>
          <w:lang w:eastAsia="pl-PL"/>
        </w:rPr>
        <w:t>,,</w:t>
      </w:r>
      <w:r w:rsidRPr="002F75B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zajęciami</w:t>
      </w:r>
      <w:r w:rsidRPr="002F75BC">
        <w:rPr>
          <w:rFonts w:ascii="Tahoma" w:eastAsia="Times New Roman" w:hAnsi="Tahoma" w:cs="Tahoma"/>
          <w:sz w:val="20"/>
          <w:szCs w:val="20"/>
          <w:lang w:eastAsia="pl-PL"/>
        </w:rPr>
        <w:t xml:space="preserve">”. </w:t>
      </w:r>
      <w:bookmarkEnd w:id="1"/>
    </w:p>
    <w:p w14:paraId="59A64430" w14:textId="77777777" w:rsidR="004D5F3F" w:rsidRPr="004D5F3F" w:rsidRDefault="004D5F3F" w:rsidP="000776BC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Jakakolwiek zmiana celu </w:t>
      </w:r>
      <w:r w:rsidRPr="004D5F3F">
        <w:rPr>
          <w:rFonts w:ascii="Tahoma" w:eastAsia="Calibri" w:hAnsi="Tahoma" w:cs="Tahoma"/>
          <w:sz w:val="20"/>
          <w:szCs w:val="20"/>
        </w:rPr>
        <w:t>działalności, określonego w ust. 3, wymaga uprzedniej pisemnej zgody Wynajmującego.</w:t>
      </w:r>
    </w:p>
    <w:p w14:paraId="5A92CA5D" w14:textId="30552D4D" w:rsidR="004D5F3F" w:rsidRPr="005F75F8" w:rsidRDefault="004D5F3F" w:rsidP="000776BC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 przypadkach uzasadnionych potrzebami Wynajmującego, dopuszcza się możliwość zmiany zasad </w:t>
      </w:r>
      <w:r w:rsidRPr="005F75F8">
        <w:rPr>
          <w:rFonts w:ascii="Tahoma" w:eastAsia="Times New Roman" w:hAnsi="Tahoma" w:cs="Tahoma"/>
          <w:sz w:val="20"/>
          <w:szCs w:val="20"/>
          <w:lang w:eastAsia="pl-PL"/>
        </w:rPr>
        <w:t xml:space="preserve">najmu określonych w ustępie 1-2 poprzez wskazanie przez personel szkoły innego </w:t>
      </w:r>
      <w:r w:rsidR="0074312A">
        <w:rPr>
          <w:rFonts w:ascii="Tahoma" w:eastAsia="Times New Roman" w:hAnsi="Tahoma" w:cs="Tahoma"/>
          <w:sz w:val="20"/>
          <w:szCs w:val="20"/>
          <w:lang w:eastAsia="pl-PL"/>
        </w:rPr>
        <w:t xml:space="preserve">zakresu przedmiotu najmu </w:t>
      </w:r>
      <w:r w:rsidRPr="005F75F8">
        <w:rPr>
          <w:rFonts w:ascii="Tahoma" w:eastAsia="Times New Roman" w:hAnsi="Tahoma" w:cs="Tahoma"/>
          <w:sz w:val="20"/>
          <w:szCs w:val="20"/>
          <w:lang w:eastAsia="pl-PL"/>
        </w:rPr>
        <w:t xml:space="preserve">dla prowadzenia działalności Najemcy lub przez zmianę terminu prowadzenia jego działalności, informując Najemcę o zmianie odpowiednio wcześniej. </w:t>
      </w:r>
    </w:p>
    <w:p w14:paraId="25920DB4" w14:textId="0B6CE3F2" w:rsidR="003D4B0F" w:rsidRPr="005F75F8" w:rsidRDefault="002F75BC" w:rsidP="000776BC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F75F8">
        <w:rPr>
          <w:rFonts w:ascii="Tahoma" w:eastAsia="Times New Roman" w:hAnsi="Tahoma" w:cs="Tahoma"/>
          <w:sz w:val="20"/>
          <w:szCs w:val="20"/>
          <w:lang w:eastAsia="pl-PL"/>
        </w:rPr>
        <w:t xml:space="preserve">W przypadkach uzasadnionych Najemca za zgodą Wynajmującego ma prawo odwołać lub przesunąć zajęcia </w:t>
      </w:r>
      <w:r w:rsidR="00BC0B8F">
        <w:rPr>
          <w:rFonts w:ascii="Tahoma" w:eastAsia="Times New Roman" w:hAnsi="Tahoma" w:cs="Tahoma"/>
          <w:sz w:val="20"/>
          <w:szCs w:val="20"/>
          <w:lang w:eastAsia="pl-PL"/>
        </w:rPr>
        <w:t xml:space="preserve">odbywające się w Przedmiocie najmu </w:t>
      </w:r>
      <w:r w:rsidRPr="005F75F8">
        <w:rPr>
          <w:rFonts w:ascii="Tahoma" w:eastAsia="Times New Roman" w:hAnsi="Tahoma" w:cs="Tahoma"/>
          <w:sz w:val="20"/>
          <w:szCs w:val="20"/>
          <w:lang w:eastAsia="pl-PL"/>
        </w:rPr>
        <w:t>określone w ustępie 1-3.</w:t>
      </w:r>
    </w:p>
    <w:p w14:paraId="1D774921" w14:textId="7172C86A" w:rsidR="002F75BC" w:rsidRPr="005F75F8" w:rsidRDefault="000536EB" w:rsidP="000776B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F75F8">
        <w:rPr>
          <w:rFonts w:ascii="Tahoma" w:eastAsia="Times New Roman" w:hAnsi="Tahoma" w:cs="Tahoma"/>
          <w:sz w:val="20"/>
          <w:szCs w:val="20"/>
          <w:lang w:eastAsia="pl-PL"/>
        </w:rPr>
        <w:t xml:space="preserve">Za zgodą </w:t>
      </w:r>
      <w:r w:rsidR="003D4B0F" w:rsidRPr="005F75F8">
        <w:rPr>
          <w:rFonts w:ascii="Tahoma" w:eastAsia="Times New Roman" w:hAnsi="Tahoma" w:cs="Tahoma"/>
          <w:sz w:val="20"/>
          <w:szCs w:val="20"/>
          <w:lang w:eastAsia="pl-PL"/>
        </w:rPr>
        <w:t>Wynajmując</w:t>
      </w:r>
      <w:r w:rsidRPr="005F75F8">
        <w:rPr>
          <w:rFonts w:ascii="Tahoma" w:eastAsia="Times New Roman" w:hAnsi="Tahoma" w:cs="Tahoma"/>
          <w:sz w:val="20"/>
          <w:szCs w:val="20"/>
          <w:lang w:eastAsia="pl-PL"/>
        </w:rPr>
        <w:t>ego</w:t>
      </w:r>
      <w:r w:rsidR="003D4B0F" w:rsidRPr="005F75F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5F75F8">
        <w:rPr>
          <w:rFonts w:ascii="Tahoma" w:eastAsia="Times New Roman" w:hAnsi="Tahoma" w:cs="Tahoma"/>
          <w:sz w:val="20"/>
          <w:szCs w:val="20"/>
          <w:lang w:eastAsia="pl-PL"/>
        </w:rPr>
        <w:t>Najemca ma możliwość wynajmu</w:t>
      </w:r>
      <w:r w:rsidR="0074312A">
        <w:rPr>
          <w:rFonts w:ascii="Tahoma" w:eastAsia="Times New Roman" w:hAnsi="Tahoma" w:cs="Tahoma"/>
          <w:sz w:val="20"/>
          <w:szCs w:val="20"/>
          <w:lang w:eastAsia="pl-PL"/>
        </w:rPr>
        <w:t xml:space="preserve"> przedmiotu najmu w </w:t>
      </w:r>
      <w:r w:rsidRPr="005F75F8">
        <w:rPr>
          <w:rFonts w:ascii="Tahoma" w:eastAsia="Times New Roman" w:hAnsi="Tahoma" w:cs="Tahoma"/>
          <w:sz w:val="20"/>
          <w:szCs w:val="20"/>
          <w:lang w:eastAsia="pl-PL"/>
        </w:rPr>
        <w:t>dodatkowych godzin</w:t>
      </w:r>
      <w:r w:rsidR="0074312A">
        <w:rPr>
          <w:rFonts w:ascii="Tahoma" w:eastAsia="Times New Roman" w:hAnsi="Tahoma" w:cs="Tahoma"/>
          <w:sz w:val="20"/>
          <w:szCs w:val="20"/>
          <w:lang w:eastAsia="pl-PL"/>
        </w:rPr>
        <w:t>ach w stosunku do harmon</w:t>
      </w:r>
      <w:r w:rsidR="00D97684">
        <w:rPr>
          <w:rFonts w:ascii="Tahoma" w:eastAsia="Times New Roman" w:hAnsi="Tahoma" w:cs="Tahoma"/>
          <w:sz w:val="20"/>
          <w:szCs w:val="20"/>
          <w:lang w:eastAsia="pl-PL"/>
        </w:rPr>
        <w:t>o</w:t>
      </w:r>
      <w:r w:rsidR="0074312A">
        <w:rPr>
          <w:rFonts w:ascii="Tahoma" w:eastAsia="Times New Roman" w:hAnsi="Tahoma" w:cs="Tahoma"/>
          <w:sz w:val="20"/>
          <w:szCs w:val="20"/>
          <w:lang w:eastAsia="pl-PL"/>
        </w:rPr>
        <w:t>gramu,</w:t>
      </w:r>
      <w:r w:rsidRPr="005F75F8">
        <w:rPr>
          <w:rFonts w:ascii="Tahoma" w:eastAsia="Times New Roman" w:hAnsi="Tahoma" w:cs="Tahoma"/>
          <w:sz w:val="20"/>
          <w:szCs w:val="20"/>
          <w:lang w:eastAsia="pl-PL"/>
        </w:rPr>
        <w:t xml:space="preserve"> za kwotę określoną w § 2 ust 1.</w:t>
      </w:r>
    </w:p>
    <w:p w14:paraId="15A5A6B3" w14:textId="164B4612" w:rsidR="00467C60" w:rsidRPr="005F75F8" w:rsidRDefault="00BC0B8F" w:rsidP="000776B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 ważnych przyczyn </w:t>
      </w:r>
      <w:r w:rsidR="00467C60" w:rsidRPr="005F75F8">
        <w:rPr>
          <w:rFonts w:ascii="Tahoma" w:eastAsia="Times New Roman" w:hAnsi="Tahoma" w:cs="Tahoma"/>
          <w:sz w:val="20"/>
          <w:szCs w:val="20"/>
          <w:lang w:eastAsia="pl-PL"/>
        </w:rPr>
        <w:t xml:space="preserve">Wynajmujący ma prawo odwołania przewidzianych zajęć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Najemcy </w:t>
      </w:r>
      <w:r w:rsidR="00467C60" w:rsidRPr="005F75F8">
        <w:rPr>
          <w:rFonts w:ascii="Tahoma" w:eastAsia="Times New Roman" w:hAnsi="Tahoma" w:cs="Tahoma"/>
          <w:sz w:val="20"/>
          <w:szCs w:val="20"/>
          <w:lang w:eastAsia="pl-PL"/>
        </w:rPr>
        <w:t>na dwa dni przed planowanym terminem.</w:t>
      </w:r>
      <w:r w:rsidR="005F75F8" w:rsidRPr="005F75F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5F75F8">
        <w:rPr>
          <w:rFonts w:ascii="Tahoma" w:eastAsia="Times New Roman" w:hAnsi="Tahoma" w:cs="Tahoma"/>
          <w:sz w:val="20"/>
          <w:szCs w:val="20"/>
          <w:lang w:eastAsia="pl-PL"/>
        </w:rPr>
        <w:t xml:space="preserve">Z zastrzeżeniem zdania kolejnego, </w:t>
      </w:r>
      <w:r w:rsidR="005F75F8">
        <w:rPr>
          <w:rFonts w:ascii="Tahoma" w:hAnsi="Tahoma" w:cs="Tahoma"/>
          <w:color w:val="000000"/>
          <w:sz w:val="20"/>
          <w:szCs w:val="20"/>
        </w:rPr>
        <w:t>c</w:t>
      </w:r>
      <w:r w:rsidR="005F75F8" w:rsidRPr="005F75F8">
        <w:rPr>
          <w:rFonts w:ascii="Tahoma" w:hAnsi="Tahoma" w:cs="Tahoma"/>
          <w:color w:val="000000"/>
          <w:sz w:val="20"/>
          <w:szCs w:val="20"/>
        </w:rPr>
        <w:t>zynszu najmu za odwołane przez Wynajmującego zajęcia nie nalicza się, a Najemcy nie przysługuje żadne odszkodowanie z tego tytułu.</w:t>
      </w:r>
      <w:r w:rsidR="005F75F8">
        <w:rPr>
          <w:rFonts w:ascii="Tahoma" w:hAnsi="Tahoma" w:cs="Tahoma"/>
          <w:color w:val="000000"/>
          <w:sz w:val="20"/>
          <w:szCs w:val="20"/>
        </w:rPr>
        <w:t xml:space="preserve"> W przypadku, gdy strony ustalą inny termin zajęć, czynsz najmu jest naliczany na zasadach i wysokości ustalonej w umowie. </w:t>
      </w:r>
    </w:p>
    <w:p w14:paraId="4A3F5442" w14:textId="6E5329EF" w:rsidR="004D5F3F" w:rsidRDefault="004D5F3F" w:rsidP="000776BC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A9043E9" w14:textId="6F9E550E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2 </w:t>
      </w:r>
    </w:p>
    <w:p w14:paraId="0B8A3CFB" w14:textId="2D85C01D" w:rsid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Wynagrodzenie </w:t>
      </w:r>
    </w:p>
    <w:p w14:paraId="7F27DDEA" w14:textId="77777777" w:rsidR="004D5F3F" w:rsidRPr="00491546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48EA030B" w14:textId="5C8C4D95" w:rsidR="00CB2931" w:rsidRPr="007D434A" w:rsidRDefault="00CB2931" w:rsidP="000776BC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D434A">
        <w:rPr>
          <w:rFonts w:ascii="Tahoma" w:eastAsia="Times New Roman" w:hAnsi="Tahoma" w:cs="Tahoma"/>
          <w:sz w:val="20"/>
          <w:szCs w:val="20"/>
          <w:lang w:eastAsia="pl-PL"/>
        </w:rPr>
        <w:t>Ustala się wysokość czynszu najmu:</w:t>
      </w:r>
    </w:p>
    <w:p w14:paraId="04DC1434" w14:textId="77777777" w:rsidR="009D7784" w:rsidRDefault="00CB2931" w:rsidP="000776BC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D434A">
        <w:rPr>
          <w:rFonts w:ascii="Tahoma" w:eastAsia="Times New Roman" w:hAnsi="Tahoma" w:cs="Tahoma"/>
          <w:sz w:val="20"/>
          <w:szCs w:val="20"/>
          <w:lang w:eastAsia="pl-PL"/>
        </w:rPr>
        <w:t xml:space="preserve">tor – </w:t>
      </w:r>
      <w:r w:rsidR="00800982" w:rsidRPr="007D434A">
        <w:rPr>
          <w:rFonts w:ascii="Tahoma" w:eastAsia="Times New Roman" w:hAnsi="Tahoma" w:cs="Tahoma"/>
          <w:sz w:val="20"/>
          <w:szCs w:val="20"/>
          <w:lang w:eastAsia="pl-PL"/>
        </w:rPr>
        <w:t xml:space="preserve">kwota </w:t>
      </w:r>
      <w:r w:rsidR="009D7784">
        <w:rPr>
          <w:rFonts w:ascii="Tahoma" w:eastAsia="Times New Roman" w:hAnsi="Tahoma" w:cs="Tahoma"/>
          <w:sz w:val="20"/>
          <w:szCs w:val="20"/>
          <w:lang w:eastAsia="pl-PL"/>
        </w:rPr>
        <w:t>…………………</w:t>
      </w:r>
      <w:r w:rsidR="00800982" w:rsidRPr="007D434A">
        <w:rPr>
          <w:rFonts w:ascii="Tahoma" w:eastAsia="Times New Roman" w:hAnsi="Tahoma" w:cs="Tahoma"/>
          <w:sz w:val="20"/>
          <w:szCs w:val="20"/>
          <w:lang w:eastAsia="pl-PL"/>
        </w:rPr>
        <w:t xml:space="preserve"> zł (słownie: </w:t>
      </w:r>
      <w:r w:rsidR="009D7784">
        <w:rPr>
          <w:rFonts w:ascii="Tahoma" w:eastAsia="Times New Roman" w:hAnsi="Tahoma" w:cs="Tahoma"/>
          <w:sz w:val="20"/>
          <w:szCs w:val="20"/>
          <w:lang w:eastAsia="pl-PL"/>
        </w:rPr>
        <w:t>………………..</w:t>
      </w:r>
      <w:r w:rsidR="00800982" w:rsidRPr="007D434A">
        <w:rPr>
          <w:rFonts w:ascii="Tahoma" w:eastAsia="Times New Roman" w:hAnsi="Tahoma" w:cs="Tahoma"/>
          <w:sz w:val="20"/>
          <w:szCs w:val="20"/>
          <w:lang w:eastAsia="pl-PL"/>
        </w:rPr>
        <w:t xml:space="preserve"> 00/100) netto plus obowiązujący podatek VAT za każde 45 minut</w:t>
      </w:r>
      <w:r w:rsidR="009D7784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14:paraId="54838D78" w14:textId="7306DEBC" w:rsidR="00CB2931" w:rsidRDefault="009D7784" w:rsidP="000776BC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mały basen -</w:t>
      </w:r>
      <w:r w:rsidRPr="009D7784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7D434A">
        <w:rPr>
          <w:rFonts w:ascii="Tahoma" w:eastAsia="Times New Roman" w:hAnsi="Tahoma" w:cs="Tahoma"/>
          <w:sz w:val="20"/>
          <w:szCs w:val="20"/>
          <w:lang w:eastAsia="pl-PL"/>
        </w:rPr>
        <w:t xml:space="preserve">kwota 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</w:t>
      </w:r>
      <w:r w:rsidRPr="007D434A">
        <w:rPr>
          <w:rFonts w:ascii="Tahoma" w:eastAsia="Times New Roman" w:hAnsi="Tahoma" w:cs="Tahoma"/>
          <w:sz w:val="20"/>
          <w:szCs w:val="20"/>
          <w:lang w:eastAsia="pl-PL"/>
        </w:rPr>
        <w:t xml:space="preserve"> zł (słownie: 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………………..</w:t>
      </w:r>
      <w:r w:rsidRPr="007D434A">
        <w:rPr>
          <w:rFonts w:ascii="Tahoma" w:eastAsia="Times New Roman" w:hAnsi="Tahoma" w:cs="Tahoma"/>
          <w:sz w:val="20"/>
          <w:szCs w:val="20"/>
          <w:lang w:eastAsia="pl-PL"/>
        </w:rPr>
        <w:t xml:space="preserve"> 00/100) netto plus obowiązujący podatek VAT za każde 45 minut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00982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560B521A" w14:textId="6DA2157B" w:rsidR="004D5F3F" w:rsidRPr="004D5F3F" w:rsidRDefault="004D5F3F" w:rsidP="000776BC">
      <w:pPr>
        <w:numPr>
          <w:ilvl w:val="0"/>
          <w:numId w:val="3"/>
        </w:numPr>
        <w:tabs>
          <w:tab w:val="num" w:pos="0"/>
        </w:tabs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Czynsz płatny będzie miesięcznie w wysokości stanowiącej iloczyn stawki czynszu określonej w § 2 ust. 1 oraz ilości godzin</w:t>
      </w:r>
      <w:r w:rsidR="00DC6CD1">
        <w:rPr>
          <w:rFonts w:ascii="Tahoma" w:eastAsia="Times New Roman" w:hAnsi="Tahoma" w:cs="Tahoma"/>
          <w:sz w:val="20"/>
          <w:szCs w:val="20"/>
          <w:lang w:eastAsia="pl-PL"/>
        </w:rPr>
        <w:t xml:space="preserve"> lekcyjnych (za godzinę lekcyjną strony uważają 45 minut) </w:t>
      </w:r>
      <w:r>
        <w:rPr>
          <w:rFonts w:ascii="Tahoma" w:eastAsia="Times New Roman" w:hAnsi="Tahoma" w:cs="Tahoma"/>
          <w:sz w:val="20"/>
          <w:szCs w:val="20"/>
          <w:lang w:eastAsia="pl-PL"/>
        </w:rPr>
        <w:t>najmu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przypadających w dany</w:t>
      </w:r>
      <w:r w:rsidR="009D4B8D">
        <w:rPr>
          <w:rFonts w:ascii="Tahoma" w:eastAsia="Times New Roman" w:hAnsi="Tahoma" w:cs="Tahoma"/>
          <w:sz w:val="20"/>
          <w:szCs w:val="20"/>
          <w:lang w:eastAsia="pl-PL"/>
        </w:rPr>
        <w:t>m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miesiącu, określonych na podstawie § 1 ust. 2 </w:t>
      </w:r>
      <w:r>
        <w:rPr>
          <w:rFonts w:ascii="Tahoma" w:eastAsia="Times New Roman" w:hAnsi="Tahoma" w:cs="Tahoma"/>
          <w:sz w:val="20"/>
          <w:szCs w:val="20"/>
          <w:lang w:eastAsia="pl-PL"/>
        </w:rPr>
        <w:t>U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mowy. </w:t>
      </w:r>
    </w:p>
    <w:p w14:paraId="4B522428" w14:textId="56FAB2D6" w:rsidR="00564DD3" w:rsidRPr="009D4B8D" w:rsidRDefault="00564DD3" w:rsidP="003E7E67">
      <w:pPr>
        <w:numPr>
          <w:ilvl w:val="0"/>
          <w:numId w:val="3"/>
        </w:numPr>
        <w:tabs>
          <w:tab w:val="clear" w:pos="36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D4B8D">
        <w:rPr>
          <w:rFonts w:ascii="Tahoma" w:eastAsia="Times New Roman" w:hAnsi="Tahoma" w:cs="Tahoma"/>
          <w:sz w:val="20"/>
          <w:szCs w:val="20"/>
          <w:lang w:eastAsia="pl-PL"/>
        </w:rPr>
        <w:t xml:space="preserve">Najemca zapłaci Wynajmującemu czynsz najmu po upływie miesiąca, którego dotyczy najem, w terminie 14 dni od dnia wystawienia </w:t>
      </w:r>
      <w:r w:rsidR="00156F42" w:rsidRPr="009D4B8D">
        <w:rPr>
          <w:rFonts w:ascii="Tahoma" w:eastAsia="Times New Roman" w:hAnsi="Tahoma" w:cs="Tahoma"/>
          <w:sz w:val="20"/>
          <w:szCs w:val="20"/>
          <w:lang w:eastAsia="pl-PL"/>
        </w:rPr>
        <w:t>faktury</w:t>
      </w:r>
      <w:r w:rsidRPr="009D4B8D">
        <w:rPr>
          <w:rFonts w:ascii="Tahoma" w:eastAsia="Times New Roman" w:hAnsi="Tahoma" w:cs="Tahoma"/>
          <w:sz w:val="20"/>
          <w:szCs w:val="20"/>
          <w:lang w:eastAsia="pl-PL"/>
        </w:rPr>
        <w:t xml:space="preserve"> na rachunek Wynajmującego prowadzony w banku </w:t>
      </w:r>
      <w:r w:rsidR="00C47A00" w:rsidRPr="009D4B8D">
        <w:rPr>
          <w:rFonts w:ascii="Tahoma" w:eastAsia="Times New Roman" w:hAnsi="Tahoma" w:cs="Tahoma"/>
          <w:sz w:val="20"/>
          <w:szCs w:val="20"/>
          <w:lang w:eastAsia="pl-PL"/>
        </w:rPr>
        <w:t>PKO BP nr konta : 24 1020 4795 0000 9102 0278 6051</w:t>
      </w:r>
    </w:p>
    <w:p w14:paraId="04145148" w14:textId="77777777" w:rsidR="004D5F3F" w:rsidRPr="004D5F3F" w:rsidRDefault="004D5F3F" w:rsidP="000776BC">
      <w:pPr>
        <w:numPr>
          <w:ilvl w:val="0"/>
          <w:numId w:val="3"/>
        </w:numPr>
        <w:tabs>
          <w:tab w:val="num" w:pos="0"/>
        </w:tabs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Za dzień zapłaty uważa się dzień uznania rachunku Wynajmującego. </w:t>
      </w:r>
    </w:p>
    <w:p w14:paraId="605F4764" w14:textId="77777777" w:rsidR="004D5F3F" w:rsidRPr="004D5F3F" w:rsidRDefault="004D5F3F" w:rsidP="000776BC">
      <w:pPr>
        <w:numPr>
          <w:ilvl w:val="0"/>
          <w:numId w:val="3"/>
        </w:numPr>
        <w:tabs>
          <w:tab w:val="num" w:pos="0"/>
        </w:tabs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t>Wyłącza się prawo do dokonywania przez Najemcę jakichkolwiek potrące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ń </w:t>
      </w:r>
      <w:r w:rsidRPr="004D5F3F">
        <w:rPr>
          <w:rFonts w:ascii="Tahoma" w:eastAsia="Calibri" w:hAnsi="Tahoma" w:cs="Tahoma"/>
          <w:sz w:val="20"/>
          <w:szCs w:val="20"/>
        </w:rPr>
        <w:t>własnych wierzytelności lub nabytych wierzytelności z wierzytelnościam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i </w:t>
      </w:r>
      <w:r w:rsidRPr="004D5F3F">
        <w:rPr>
          <w:rFonts w:ascii="Tahoma" w:eastAsia="Calibri" w:hAnsi="Tahoma" w:cs="Tahoma"/>
          <w:sz w:val="20"/>
          <w:szCs w:val="20"/>
        </w:rPr>
        <w:t>Wynajmującego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4242AF1B" w14:textId="1F261E25" w:rsidR="004D5F3F" w:rsidRPr="004D5F3F" w:rsidRDefault="004D5F3F" w:rsidP="000776BC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używania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 najmu bez tytułu prawnego Najemca zapłaci wynagrodzenie za bezumowne korzystanie w kwocie odpowiadającej 2-krotnej wysokości czynszu, określonego w ust. 1 za każdy 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 xml:space="preserve">rozpoczęty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miesiąc.  </w:t>
      </w:r>
    </w:p>
    <w:p w14:paraId="1344683E" w14:textId="449E8C47" w:rsidR="004D5F3F" w:rsidRPr="004D5F3F" w:rsidRDefault="004D5F3F" w:rsidP="000776BC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color w:val="000000"/>
          <w:sz w:val="20"/>
          <w:szCs w:val="20"/>
          <w:shd w:val="clear" w:color="auto" w:fill="FFFFFF"/>
        </w:rPr>
        <w:t xml:space="preserve">Wynajmujący oświadcza, a Najemca przyjmuje do wiadomości, </w:t>
      </w:r>
      <w:r w:rsidR="00467C60">
        <w:rPr>
          <w:rFonts w:ascii="Tahoma" w:eastAsia="Calibri" w:hAnsi="Tahoma" w:cs="Tahoma"/>
          <w:sz w:val="20"/>
          <w:szCs w:val="20"/>
        </w:rPr>
        <w:t>faktura</w:t>
      </w:r>
      <w:r w:rsidRPr="004D5F3F">
        <w:rPr>
          <w:rFonts w:ascii="Tahoma" w:eastAsia="Calibri" w:hAnsi="Tahoma" w:cs="Tahoma"/>
          <w:sz w:val="20"/>
          <w:szCs w:val="20"/>
        </w:rPr>
        <w:t xml:space="preserve"> wystawian</w:t>
      </w:r>
      <w:r w:rsidR="004854AF">
        <w:rPr>
          <w:rFonts w:ascii="Tahoma" w:eastAsia="Calibri" w:hAnsi="Tahoma" w:cs="Tahoma"/>
          <w:sz w:val="20"/>
          <w:szCs w:val="20"/>
        </w:rPr>
        <w:t>a</w:t>
      </w:r>
      <w:r w:rsidRPr="004D5F3F">
        <w:rPr>
          <w:rFonts w:ascii="Tahoma" w:eastAsia="Calibri" w:hAnsi="Tahoma" w:cs="Tahoma"/>
          <w:sz w:val="20"/>
          <w:szCs w:val="20"/>
        </w:rPr>
        <w:t xml:space="preserve"> przez Wynajmującego będą zawierały następujące dane:</w:t>
      </w:r>
    </w:p>
    <w:p w14:paraId="33ED5A7D" w14:textId="5183E7A3" w:rsidR="004D5F3F" w:rsidRPr="00467C60" w:rsidRDefault="004D5F3F" w:rsidP="00B20F45">
      <w:pPr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67C60">
        <w:rPr>
          <w:rFonts w:ascii="Tahoma" w:eastAsia="Times New Roman" w:hAnsi="Tahoma" w:cs="Tahoma"/>
          <w:sz w:val="20"/>
          <w:szCs w:val="20"/>
          <w:u w:val="single"/>
          <w:lang w:eastAsia="pl-PL"/>
        </w:rPr>
        <w:t>Sprzedawca:</w:t>
      </w:r>
      <w:r w:rsidRPr="00467C60">
        <w:rPr>
          <w:rFonts w:ascii="Tahoma" w:eastAsia="Times New Roman" w:hAnsi="Tahoma" w:cs="Tahoma"/>
          <w:sz w:val="20"/>
          <w:szCs w:val="20"/>
          <w:lang w:eastAsia="pl-PL"/>
        </w:rPr>
        <w:t> Gmina Miasto Szczecin,</w:t>
      </w:r>
      <w:r w:rsidR="00802B2F" w:rsidRPr="00467C60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67C60">
        <w:rPr>
          <w:rFonts w:ascii="Tahoma" w:eastAsia="Times New Roman" w:hAnsi="Tahoma" w:cs="Tahoma"/>
          <w:sz w:val="20"/>
          <w:szCs w:val="20"/>
          <w:lang w:eastAsia="pl-PL"/>
        </w:rPr>
        <w:t>pl. Armii Krajowej 1,</w:t>
      </w:r>
      <w:r w:rsidR="00802B2F" w:rsidRPr="00467C60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67C60">
        <w:rPr>
          <w:rFonts w:ascii="Tahoma" w:eastAsia="Times New Roman" w:hAnsi="Tahoma" w:cs="Tahoma"/>
          <w:sz w:val="20"/>
          <w:szCs w:val="20"/>
          <w:lang w:eastAsia="pl-PL"/>
        </w:rPr>
        <w:t>70-456 Szczecin,</w:t>
      </w:r>
      <w:r w:rsidR="00802B2F" w:rsidRPr="00467C60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67C60">
        <w:rPr>
          <w:rFonts w:ascii="Tahoma" w:eastAsia="Calibri" w:hAnsi="Tahoma" w:cs="Tahoma"/>
          <w:sz w:val="20"/>
          <w:szCs w:val="20"/>
        </w:rPr>
        <w:t xml:space="preserve">NIP: 8510309410, </w:t>
      </w:r>
    </w:p>
    <w:p w14:paraId="72E8A7EE" w14:textId="35221D73" w:rsidR="0081087E" w:rsidRPr="00802B2F" w:rsidRDefault="004D5F3F" w:rsidP="00B20F45">
      <w:pPr>
        <w:pStyle w:val="Bezodstpw"/>
        <w:tabs>
          <w:tab w:val="num" w:pos="142"/>
          <w:tab w:val="num" w:pos="284"/>
        </w:tabs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02B2F">
        <w:rPr>
          <w:rFonts w:ascii="Tahoma" w:eastAsia="Times New Roman" w:hAnsi="Tahoma" w:cs="Tahoma"/>
          <w:sz w:val="20"/>
          <w:szCs w:val="20"/>
          <w:u w:val="single"/>
          <w:lang w:eastAsia="pl-PL"/>
        </w:rPr>
        <w:t>Wystawca:</w:t>
      </w:r>
      <w:r w:rsidRPr="00802B2F">
        <w:rPr>
          <w:rFonts w:ascii="Tahoma" w:eastAsia="Times New Roman" w:hAnsi="Tahoma" w:cs="Tahoma"/>
          <w:sz w:val="20"/>
          <w:szCs w:val="20"/>
          <w:lang w:eastAsia="pl-PL"/>
        </w:rPr>
        <w:t>   </w:t>
      </w:r>
      <w:r w:rsidR="00C47A00" w:rsidRPr="00802B2F">
        <w:rPr>
          <w:rFonts w:ascii="Tahoma" w:hAnsi="Tahoma" w:cs="Tahoma"/>
          <w:sz w:val="20"/>
          <w:szCs w:val="20"/>
        </w:rPr>
        <w:t>Szkoła Podstawowa Nr 10,</w:t>
      </w:r>
      <w:r w:rsidR="00802B2F" w:rsidRPr="00802B2F">
        <w:rPr>
          <w:rFonts w:ascii="Tahoma" w:hAnsi="Tahoma" w:cs="Tahoma"/>
          <w:sz w:val="20"/>
          <w:szCs w:val="20"/>
        </w:rPr>
        <w:t xml:space="preserve"> </w:t>
      </w:r>
      <w:r w:rsidR="00C47A00" w:rsidRPr="00802B2F">
        <w:rPr>
          <w:rFonts w:ascii="Tahoma" w:hAnsi="Tahoma" w:cs="Tahoma"/>
          <w:sz w:val="20"/>
          <w:szCs w:val="20"/>
        </w:rPr>
        <w:t>u</w:t>
      </w:r>
      <w:r w:rsidR="00C47A00" w:rsidRPr="00802B2F">
        <w:rPr>
          <w:rFonts w:ascii="Tahoma" w:eastAsia="Times New Roman" w:hAnsi="Tahoma" w:cs="Tahoma"/>
          <w:sz w:val="20"/>
          <w:szCs w:val="20"/>
          <w:lang w:eastAsia="pl-PL"/>
        </w:rPr>
        <w:t xml:space="preserve">l. Kazimierza Królewicza 63, </w:t>
      </w:r>
      <w:r w:rsidR="00C47A00" w:rsidRPr="00802B2F">
        <w:rPr>
          <w:rFonts w:ascii="Tahoma" w:hAnsi="Tahoma" w:cs="Tahoma"/>
          <w:sz w:val="20"/>
          <w:szCs w:val="20"/>
        </w:rPr>
        <w:t xml:space="preserve">71-551 </w:t>
      </w:r>
      <w:r w:rsidR="00C47A00" w:rsidRPr="00802B2F">
        <w:rPr>
          <w:rFonts w:ascii="Tahoma" w:eastAsia="Times New Roman" w:hAnsi="Tahoma" w:cs="Tahoma"/>
          <w:sz w:val="20"/>
          <w:szCs w:val="20"/>
          <w:lang w:eastAsia="pl-PL"/>
        </w:rPr>
        <w:t xml:space="preserve">Szczecin. </w:t>
      </w:r>
    </w:p>
    <w:p w14:paraId="6DFD8830" w14:textId="290A90C4" w:rsidR="00CB2931" w:rsidRPr="00AD4E6B" w:rsidRDefault="00CB2931" w:rsidP="000776BC">
      <w:pPr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D4E6B">
        <w:rPr>
          <w:rFonts w:ascii="Tahoma" w:eastAsia="Times New Roman" w:hAnsi="Tahoma" w:cs="Tahoma"/>
          <w:sz w:val="20"/>
          <w:szCs w:val="20"/>
          <w:lang w:eastAsia="pl-PL"/>
        </w:rPr>
        <w:t xml:space="preserve">Strony zgodnie ustalają, iż wystawianie i  przysłanie przez Wynajmującego faktur VAT dla Najemcy następować będzie w formie elektronicznej (dalej E-faktura), na podstawie przepisów  ustawy z dnia 11marca 2004 r o podatku od towarów i usług, z adresu mailowego </w:t>
      </w:r>
      <w:r>
        <w:rPr>
          <w:rFonts w:ascii="Tahoma" w:eastAsia="Times New Roman" w:hAnsi="Tahoma" w:cs="Tahoma"/>
          <w:sz w:val="20"/>
          <w:szCs w:val="20"/>
          <w:lang w:eastAsia="pl-PL"/>
        </w:rPr>
        <w:t>sp10@miasto.szczecin.pl</w:t>
      </w:r>
      <w:r w:rsidRPr="00AD4E6B">
        <w:rPr>
          <w:rFonts w:ascii="Tahoma" w:eastAsia="Times New Roman" w:hAnsi="Tahoma" w:cs="Tahoma"/>
          <w:sz w:val="20"/>
          <w:szCs w:val="20"/>
          <w:lang w:eastAsia="pl-PL"/>
        </w:rPr>
        <w:t xml:space="preserve"> na adres mailowy </w:t>
      </w:r>
      <w:r w:rsidR="009D7784">
        <w:rPr>
          <w:rFonts w:ascii="Tahoma" w:eastAsia="Times New Roman" w:hAnsi="Tahoma" w:cs="Tahoma"/>
          <w:b/>
          <w:sz w:val="20"/>
          <w:szCs w:val="20"/>
          <w:lang w:eastAsia="pl-PL"/>
        </w:rPr>
        <w:t>………………………</w:t>
      </w:r>
      <w:r w:rsidR="00F847E6" w:rsidRPr="00AD4E6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D4E6B">
        <w:rPr>
          <w:rFonts w:ascii="Tahoma" w:eastAsia="Times New Roman" w:hAnsi="Tahoma" w:cs="Tahoma"/>
          <w:sz w:val="20"/>
          <w:szCs w:val="20"/>
          <w:lang w:eastAsia="pl-PL"/>
        </w:rPr>
        <w:t>w formacie elektronicznym pdf.</w:t>
      </w:r>
    </w:p>
    <w:p w14:paraId="325E9B24" w14:textId="77777777" w:rsidR="00CB2931" w:rsidRPr="00AD4E6B" w:rsidRDefault="00CB2931" w:rsidP="000776BC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D4E6B">
        <w:rPr>
          <w:rFonts w:ascii="Tahoma" w:eastAsia="Times New Roman" w:hAnsi="Tahoma" w:cs="Tahoma"/>
          <w:sz w:val="20"/>
          <w:szCs w:val="20"/>
          <w:lang w:eastAsia="pl-PL"/>
        </w:rPr>
        <w:t xml:space="preserve">E-faktury będą przesyłane z zastrzeżeniem uprzedniego zapewnienia przez Strony autentyczności pochodzenia i integralności treści faktury, odpowiedniego ich przechowywania. </w:t>
      </w:r>
    </w:p>
    <w:p w14:paraId="727277BC" w14:textId="77777777" w:rsidR="00CB2931" w:rsidRPr="00AD4E6B" w:rsidRDefault="00CB2931" w:rsidP="000776BC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D4E6B">
        <w:rPr>
          <w:rFonts w:ascii="Tahoma" w:eastAsia="Times New Roman" w:hAnsi="Tahoma" w:cs="Tahoma"/>
          <w:sz w:val="20"/>
          <w:szCs w:val="20"/>
          <w:lang w:eastAsia="pl-PL"/>
        </w:rPr>
        <w:t>Wycofanie akceptacji przysyłania faktur VAT w formie elektronicznej może nastąpić w drodze pisemnej lub elektronicznej.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D4E6B">
        <w:rPr>
          <w:rFonts w:ascii="Tahoma" w:eastAsia="Times New Roman" w:hAnsi="Tahoma" w:cs="Tahoma"/>
          <w:sz w:val="20"/>
          <w:szCs w:val="20"/>
          <w:lang w:eastAsia="pl-PL"/>
        </w:rPr>
        <w:t>Strony zobowiązują się wystawiać lub przyjmować faktury w formie papierowej, w przypadku gdy przeszkody techniczne lub formalne uniemożliwiają przesyłanie faktur drogą elektroniczną.</w:t>
      </w:r>
    </w:p>
    <w:p w14:paraId="2C686853" w14:textId="77777777" w:rsidR="00CB2931" w:rsidRDefault="00CB2931" w:rsidP="000776BC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D4E6B">
        <w:rPr>
          <w:rFonts w:ascii="Tahoma" w:eastAsia="Times New Roman" w:hAnsi="Tahoma" w:cs="Tahoma"/>
          <w:sz w:val="20"/>
          <w:szCs w:val="20"/>
          <w:lang w:eastAsia="pl-PL"/>
        </w:rPr>
        <w:t>W przypadku braku powiadomienia o zmianie adresu e-mail, wszelka korespondencja kierowana na dotychczas obowiązujący e-mail jest uważana za prawidłowo dostarczoną i wywołuje wszelkie skutki prawne.</w:t>
      </w:r>
    </w:p>
    <w:p w14:paraId="456F3253" w14:textId="58442A48" w:rsidR="0016501F" w:rsidRDefault="0016501F" w:rsidP="000776BC">
      <w:pPr>
        <w:numPr>
          <w:ilvl w:val="0"/>
          <w:numId w:val="18"/>
        </w:numPr>
        <w:tabs>
          <w:tab w:val="clear" w:pos="360"/>
          <w:tab w:val="num" w:pos="142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W przypadku opóźnienia w zapłacie ww. należności Wynajmujący ma prawo naliczyć odsetki ustawowe.</w:t>
      </w:r>
    </w:p>
    <w:p w14:paraId="0CF0E2FC" w14:textId="77777777" w:rsidR="00874BA4" w:rsidRDefault="00874BA4" w:rsidP="000776BC">
      <w:pPr>
        <w:tabs>
          <w:tab w:val="num" w:pos="0"/>
        </w:tabs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CC4F678" w14:textId="314DB3A1" w:rsidR="004D5F3F" w:rsidRPr="004D5F3F" w:rsidRDefault="004D5F3F" w:rsidP="000776BC">
      <w:pPr>
        <w:tabs>
          <w:tab w:val="num" w:pos="0"/>
        </w:tabs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3</w:t>
      </w:r>
    </w:p>
    <w:p w14:paraId="7B302485" w14:textId="77777777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Prawa i obowiązki stron </w:t>
      </w:r>
    </w:p>
    <w:p w14:paraId="00F5F4BC" w14:textId="77777777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6BA91DB" w14:textId="127FBA1E" w:rsidR="004D5F3F" w:rsidRPr="004D5F3F" w:rsidRDefault="004D5F3F" w:rsidP="000776B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Najemca oświadcza, że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="004B48C6"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najmu jest w stanie przydatnym do umówionego użytku. </w:t>
      </w:r>
    </w:p>
    <w:p w14:paraId="6E7A7C49" w14:textId="77777777" w:rsidR="004D5F3F" w:rsidRPr="004D5F3F" w:rsidRDefault="004D5F3F" w:rsidP="000776B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Wynajmujący zobowiązany jest do: </w:t>
      </w:r>
    </w:p>
    <w:p w14:paraId="6BFF0051" w14:textId="4913DC5A" w:rsidR="004D5F3F" w:rsidRPr="004D5F3F" w:rsidRDefault="004D5F3F" w:rsidP="000776BC">
      <w:pPr>
        <w:numPr>
          <w:ilvl w:val="1"/>
          <w:numId w:val="5"/>
        </w:num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udostępniania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="004B48C6"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najmu w stanie przydatnym do użytku i utrzymywania go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>w takim stanie przez cały okres obowiązywania umowy, poprzez zapewnienie m.in. sprawnego działania istniejących instalacji w budynku, umożliwiających Najemcy korzystanie z oświetlenia i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ogrzewania, </w:t>
      </w:r>
    </w:p>
    <w:p w14:paraId="30BC10BF" w14:textId="19F93F2A" w:rsidR="004D5F3F" w:rsidRPr="004D5F3F" w:rsidRDefault="004D5F3F" w:rsidP="000776BC">
      <w:pPr>
        <w:numPr>
          <w:ilvl w:val="1"/>
          <w:numId w:val="5"/>
        </w:num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zapewnienia dla Najemcy oraz osób trzecich używających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="004B48C6"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najmu w związku z jego działalnością – dostępu do pomieszczeń sanitarnych oraz korzystania z wody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>i sanitariatów.</w:t>
      </w:r>
    </w:p>
    <w:p w14:paraId="39DB49D3" w14:textId="77777777" w:rsidR="004D5F3F" w:rsidRPr="004D5F3F" w:rsidRDefault="004D5F3F" w:rsidP="000776B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t xml:space="preserve">Wynajmujący nie ponosi odpowiedzialności za wyłączenia i przerwy w dostawach energii, ogrzewania, łączności i innych mediów spowodowane przyczynami niezależnymi </w:t>
      </w:r>
      <w:r w:rsidRPr="004D5F3F">
        <w:rPr>
          <w:rFonts w:ascii="Tahoma" w:eastAsia="Calibri" w:hAnsi="Tahoma" w:cs="Tahoma"/>
          <w:sz w:val="20"/>
          <w:szCs w:val="20"/>
        </w:rPr>
        <w:br/>
        <w:t>od Wynajmującego, działaniem siły wyższej.</w:t>
      </w:r>
    </w:p>
    <w:p w14:paraId="2CAC06B6" w14:textId="77777777" w:rsidR="004D5F3F" w:rsidRPr="004D5F3F" w:rsidRDefault="004D5F3F" w:rsidP="000776B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Najemca zobowiązany jest do: </w:t>
      </w:r>
    </w:p>
    <w:p w14:paraId="5E8A2C89" w14:textId="09F8F944" w:rsidR="004D5F3F" w:rsidRPr="004D5F3F" w:rsidRDefault="004D5F3F" w:rsidP="000776BC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używania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="004B48C6"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najmu w sposób zgodny z celem określonym w niniejszej umowie, </w:t>
      </w:r>
    </w:p>
    <w:p w14:paraId="75DB7B5A" w14:textId="2F7F525D" w:rsidR="004D5F3F" w:rsidRPr="004D5F3F" w:rsidRDefault="004D5F3F" w:rsidP="000776BC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utrzymania w należytym porządku i czystości używanych pomieszczeń i urządzeń będących na wyposażeniu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 najmu, </w:t>
      </w:r>
    </w:p>
    <w:p w14:paraId="00182801" w14:textId="42877727" w:rsidR="004D5F3F" w:rsidRPr="004D5F3F" w:rsidRDefault="004D5F3F" w:rsidP="000776BC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przestrzegania przepisów dotyczących bhp i p.poż.,</w:t>
      </w:r>
      <w:r w:rsidRPr="004D5F3F">
        <w:rPr>
          <w:rFonts w:ascii="Tahoma" w:eastAsia="Calibri" w:hAnsi="Tahoma" w:cs="Tahoma"/>
          <w:sz w:val="20"/>
          <w:szCs w:val="20"/>
        </w:rPr>
        <w:t xml:space="preserve"> porządkowych i innych związanych </w:t>
      </w:r>
      <w:r w:rsidRPr="004D5F3F">
        <w:rPr>
          <w:rFonts w:ascii="Tahoma" w:eastAsia="Calibri" w:hAnsi="Tahoma" w:cs="Tahoma"/>
          <w:sz w:val="20"/>
          <w:szCs w:val="20"/>
        </w:rPr>
        <w:br/>
        <w:t>z korzystaniem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D5F3F">
        <w:rPr>
          <w:rFonts w:ascii="Tahoma" w:eastAsia="Calibri" w:hAnsi="Tahoma" w:cs="Tahoma"/>
          <w:sz w:val="20"/>
          <w:szCs w:val="20"/>
        </w:rPr>
        <w:t xml:space="preserve">z </w:t>
      </w:r>
      <w:r w:rsidR="004B48C6">
        <w:rPr>
          <w:rFonts w:ascii="Tahoma" w:eastAsia="Calibri" w:hAnsi="Tahoma" w:cs="Tahoma"/>
          <w:sz w:val="20"/>
          <w:szCs w:val="20"/>
        </w:rPr>
        <w:t>Przedmiot</w:t>
      </w:r>
      <w:r w:rsidR="00886AA4">
        <w:rPr>
          <w:rFonts w:ascii="Tahoma" w:eastAsia="Calibri" w:hAnsi="Tahoma" w:cs="Tahoma"/>
          <w:sz w:val="20"/>
          <w:szCs w:val="20"/>
        </w:rPr>
        <w:t>u najmu</w:t>
      </w:r>
      <w:r w:rsidRPr="004D5F3F">
        <w:rPr>
          <w:rFonts w:ascii="Tahoma" w:eastAsia="Calibri" w:hAnsi="Tahoma" w:cs="Tahoma"/>
          <w:sz w:val="20"/>
          <w:szCs w:val="20"/>
        </w:rPr>
        <w:t xml:space="preserve"> i prowadzoną </w:t>
      </w:r>
      <w:r w:rsidR="00313AFF">
        <w:rPr>
          <w:rFonts w:ascii="Tahoma" w:eastAsia="Calibri" w:hAnsi="Tahoma" w:cs="Tahoma"/>
          <w:sz w:val="20"/>
          <w:szCs w:val="20"/>
        </w:rPr>
        <w:t xml:space="preserve">w nim </w:t>
      </w:r>
      <w:r w:rsidRPr="004D5F3F">
        <w:rPr>
          <w:rFonts w:ascii="Tahoma" w:eastAsia="Calibri" w:hAnsi="Tahoma" w:cs="Tahoma"/>
          <w:sz w:val="20"/>
          <w:szCs w:val="20"/>
        </w:rPr>
        <w:t>działalnością</w:t>
      </w:r>
      <w:r w:rsidR="00886AA4">
        <w:rPr>
          <w:rFonts w:ascii="Tahoma" w:eastAsia="Calibri" w:hAnsi="Tahoma" w:cs="Tahoma"/>
          <w:sz w:val="20"/>
          <w:szCs w:val="20"/>
        </w:rPr>
        <w:t xml:space="preserve"> Najemcy</w:t>
      </w:r>
      <w:r w:rsidRPr="004D5F3F">
        <w:rPr>
          <w:rFonts w:ascii="Tahoma" w:eastAsia="Calibri" w:hAnsi="Tahoma" w:cs="Tahoma"/>
          <w:sz w:val="20"/>
          <w:szCs w:val="20"/>
        </w:rPr>
        <w:t>,</w:t>
      </w:r>
    </w:p>
    <w:p w14:paraId="39C36F07" w14:textId="77777777" w:rsidR="004D5F3F" w:rsidRPr="004D5F3F" w:rsidRDefault="004D5F3F" w:rsidP="000776BC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niezwłocznego informowania Wynajmującego o naprawach obciążających Wynajmującego,</w:t>
      </w:r>
    </w:p>
    <w:p w14:paraId="19873005" w14:textId="61F2E3F0" w:rsidR="004D5F3F" w:rsidRPr="004D5F3F" w:rsidRDefault="004D5F3F" w:rsidP="000776BC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przestrzegania regulaminów korzystania z obiektu obowiązujących u Wynajmującego oraz zaznajomienia z nim osób trzecich używających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 najmu w związku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z działalnością  Najemcy. </w:t>
      </w:r>
    </w:p>
    <w:p w14:paraId="7249F413" w14:textId="3E1F670C" w:rsidR="004D5F3F" w:rsidRPr="004D5F3F" w:rsidRDefault="004D5F3F" w:rsidP="000776BC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Najemca nie może oddawać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u najmu osobie trzeciej do bezpłatnego używania albo w</w:t>
      </w:r>
      <w:r w:rsidR="005A2A93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podnajem</w:t>
      </w:r>
      <w:r w:rsidRPr="004D5F3F">
        <w:rPr>
          <w:rFonts w:ascii="Tahoma" w:eastAsia="Times New Roman" w:hAnsi="Tahoma" w:cs="Tahoma"/>
          <w:i/>
          <w:sz w:val="20"/>
          <w:szCs w:val="20"/>
          <w:lang w:eastAsia="pl-PL"/>
        </w:rPr>
        <w:t>.</w:t>
      </w:r>
    </w:p>
    <w:p w14:paraId="1A2568F4" w14:textId="55C110AC" w:rsidR="004D5F3F" w:rsidRPr="004D5F3F" w:rsidRDefault="004D5F3F" w:rsidP="000776BC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W przypadku, gdy przed wpuszczeniem </w:t>
      </w:r>
      <w:r w:rsidR="00C47A00">
        <w:rPr>
          <w:rFonts w:ascii="Tahoma" w:eastAsia="Times New Roman" w:hAnsi="Tahoma" w:cs="Tahoma"/>
          <w:sz w:val="20"/>
          <w:szCs w:val="20"/>
          <w:lang w:eastAsia="pl-PL"/>
        </w:rPr>
        <w:t>na pływalnię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osób trzecich, na rzecz których prowadzona jest działalność określona w § 1 ust. 3, Najemca stwierdzi, że stan </w:t>
      </w:r>
      <w:r w:rsidR="00C47A00">
        <w:rPr>
          <w:rFonts w:ascii="Tahoma" w:eastAsia="Times New Roman" w:hAnsi="Tahoma" w:cs="Tahoma"/>
          <w:sz w:val="20"/>
          <w:szCs w:val="20"/>
          <w:lang w:eastAsia="pl-PL"/>
        </w:rPr>
        <w:t>pływalni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nie odpowiada stanowi technicznemu i wyposażenia opisanemu w Załączniku nr 1, zobowiązany jest</w:t>
      </w:r>
      <w:r w:rsidR="00315EC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on do niezwłocznego powiadomienia o tym fakcie Wynajmującego ze wskazaniem różnic w stanie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 najmu. Brak informacji o różnicach skutkuje przyjęciem, że </w:t>
      </w:r>
      <w:r w:rsidR="00C47A00">
        <w:rPr>
          <w:rFonts w:ascii="Tahoma" w:eastAsia="Times New Roman" w:hAnsi="Tahoma" w:cs="Tahoma"/>
          <w:sz w:val="20"/>
          <w:szCs w:val="20"/>
          <w:lang w:eastAsia="pl-PL"/>
        </w:rPr>
        <w:t>pływalnia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i jej wyposażenie odpowiada stanowi opisanemu w Załączniku nr 1.</w:t>
      </w:r>
    </w:p>
    <w:p w14:paraId="2838096C" w14:textId="6AA9841A" w:rsidR="004D5F3F" w:rsidRPr="003A6277" w:rsidRDefault="004D5F3F" w:rsidP="000776BC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t xml:space="preserve">Dla zabezpieczenia czynszu oraz świadczeń dodatkowych, z którymi Najemca zalega nie dłużej niż rok, przysługuje Wynajmującemu ustawowe prawo zastawu na rzeczach ruchomych Najemcy wniesionych do </w:t>
      </w:r>
      <w:r w:rsidR="004B48C6">
        <w:rPr>
          <w:rFonts w:ascii="Tahoma" w:eastAsia="Calibri" w:hAnsi="Tahoma" w:cs="Tahoma"/>
          <w:sz w:val="20"/>
          <w:szCs w:val="20"/>
        </w:rPr>
        <w:t>Przedmiot</w:t>
      </w:r>
      <w:r w:rsidRPr="004D5F3F">
        <w:rPr>
          <w:rFonts w:ascii="Tahoma" w:eastAsia="Calibri" w:hAnsi="Tahoma" w:cs="Tahoma"/>
          <w:sz w:val="20"/>
          <w:szCs w:val="20"/>
        </w:rPr>
        <w:t>u najmu.</w:t>
      </w:r>
    </w:p>
    <w:p w14:paraId="0E3FC2C8" w14:textId="6FAFE52F" w:rsidR="003A6277" w:rsidRPr="00FA4288" w:rsidRDefault="003A6277" w:rsidP="000776BC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4288">
        <w:rPr>
          <w:rFonts w:ascii="Tahoma" w:eastAsia="Times New Roman" w:hAnsi="Tahoma" w:cs="Tahoma"/>
          <w:sz w:val="20"/>
          <w:szCs w:val="20"/>
          <w:lang w:eastAsia="pl-PL"/>
        </w:rPr>
        <w:t xml:space="preserve">Najemca oświadcza, że uzyskał informację z Krajowego Rejestru Karnego oraz z Rejestr Sprawców Przestępstw na tle seksualnym w stosunku do wszystkich osób świadczących usługi dla </w:t>
      </w:r>
      <w:r w:rsidR="00E14F43"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Pr="00FA4288">
        <w:rPr>
          <w:rFonts w:ascii="Tahoma" w:eastAsia="Times New Roman" w:hAnsi="Tahoma" w:cs="Tahoma"/>
          <w:sz w:val="20"/>
          <w:szCs w:val="20"/>
          <w:lang w:eastAsia="pl-PL"/>
        </w:rPr>
        <w:t>ajemcy na terenie SP10 w Szczecinie (z bezpośrednim kontaktem z osobami małoletnimi) w zakresie określonym w art. 21 ust</w:t>
      </w:r>
      <w:r w:rsidR="00E14F43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4288">
        <w:rPr>
          <w:rFonts w:ascii="Tahoma" w:eastAsia="Times New Roman" w:hAnsi="Tahoma" w:cs="Tahoma"/>
          <w:sz w:val="20"/>
          <w:szCs w:val="20"/>
          <w:lang w:eastAsia="pl-PL"/>
        </w:rPr>
        <w:t xml:space="preserve"> 2 i ust</w:t>
      </w:r>
      <w:r w:rsidR="00E14F43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4288">
        <w:rPr>
          <w:rFonts w:ascii="Tahoma" w:eastAsia="Times New Roman" w:hAnsi="Tahoma" w:cs="Tahoma"/>
          <w:sz w:val="20"/>
          <w:szCs w:val="20"/>
          <w:lang w:eastAsia="pl-PL"/>
        </w:rPr>
        <w:t xml:space="preserve"> 3 ustawy z dnia 13 maja 2016 r. o przeciwdziałaniu zagrożeniom przestępczością na tle seksualnym i ochronie małoletnich (</w:t>
      </w:r>
      <w:r w:rsidR="006A0BA1">
        <w:rPr>
          <w:rFonts w:ascii="Tahoma" w:eastAsia="Times New Roman" w:hAnsi="Tahoma" w:cs="Tahoma"/>
          <w:sz w:val="20"/>
          <w:szCs w:val="20"/>
          <w:lang w:eastAsia="pl-PL"/>
        </w:rPr>
        <w:t xml:space="preserve">t.j. </w:t>
      </w:r>
      <w:r w:rsidRPr="00FA4288">
        <w:rPr>
          <w:rFonts w:ascii="Tahoma" w:eastAsia="Times New Roman" w:hAnsi="Tahoma" w:cs="Tahoma"/>
          <w:sz w:val="20"/>
          <w:szCs w:val="20"/>
          <w:lang w:eastAsia="pl-PL"/>
        </w:rPr>
        <w:t>D</w:t>
      </w:r>
      <w:r w:rsidR="006A0BA1"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Pr="00FA4288">
        <w:rPr>
          <w:rFonts w:ascii="Tahoma" w:eastAsia="Times New Roman" w:hAnsi="Tahoma" w:cs="Tahoma"/>
          <w:sz w:val="20"/>
          <w:szCs w:val="20"/>
          <w:lang w:eastAsia="pl-PL"/>
        </w:rPr>
        <w:t>. U. z 2024 r. poz.</w:t>
      </w:r>
      <w:r w:rsidR="006A0BA1">
        <w:rPr>
          <w:rFonts w:ascii="Tahoma" w:eastAsia="Times New Roman" w:hAnsi="Tahoma" w:cs="Tahoma"/>
          <w:sz w:val="20"/>
          <w:szCs w:val="20"/>
          <w:lang w:eastAsia="pl-PL"/>
        </w:rPr>
        <w:t xml:space="preserve"> 1802 ze zm.</w:t>
      </w:r>
      <w:r w:rsidRPr="00FA4288">
        <w:rPr>
          <w:rFonts w:ascii="Tahoma" w:eastAsia="Times New Roman" w:hAnsi="Tahoma" w:cs="Tahoma"/>
          <w:sz w:val="20"/>
          <w:szCs w:val="20"/>
          <w:lang w:eastAsia="pl-PL"/>
        </w:rPr>
        <w:t>).</w:t>
      </w:r>
    </w:p>
    <w:p w14:paraId="3F202F59" w14:textId="7417C7F9" w:rsidR="003A6277" w:rsidRPr="00FA4288" w:rsidRDefault="003A6277" w:rsidP="000776BC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4288">
        <w:rPr>
          <w:rFonts w:ascii="Tahoma" w:eastAsia="Times New Roman" w:hAnsi="Tahoma" w:cs="Tahoma"/>
          <w:sz w:val="20"/>
          <w:szCs w:val="20"/>
          <w:lang w:eastAsia="pl-PL"/>
        </w:rPr>
        <w:t xml:space="preserve">Najemca oświadcza, że posiada standardy ochrony małoletnich zgodnie z art. 22b </w:t>
      </w:r>
      <w:r w:rsidR="008B07AC">
        <w:rPr>
          <w:rFonts w:ascii="Tahoma" w:eastAsia="Times New Roman" w:hAnsi="Tahoma" w:cs="Tahoma"/>
          <w:sz w:val="20"/>
          <w:szCs w:val="20"/>
          <w:lang w:eastAsia="pl-PL"/>
        </w:rPr>
        <w:t xml:space="preserve">pkt </w:t>
      </w:r>
      <w:r w:rsidRPr="00FA4288">
        <w:rPr>
          <w:rFonts w:ascii="Tahoma" w:eastAsia="Times New Roman" w:hAnsi="Tahoma" w:cs="Tahoma"/>
          <w:sz w:val="20"/>
          <w:szCs w:val="20"/>
          <w:lang w:eastAsia="pl-PL"/>
        </w:rPr>
        <w:t xml:space="preserve">2 ustawy z dnia 13 maja 2016 r. o przeciwdziałaniu zagrożeniom przestępczością na tle seksualnym i ochronie małoletnich (DZ. U. z 2024 r. poz. </w:t>
      </w:r>
      <w:r w:rsidR="00620CDA">
        <w:rPr>
          <w:rFonts w:ascii="Tahoma" w:eastAsia="Times New Roman" w:hAnsi="Tahoma" w:cs="Tahoma"/>
          <w:sz w:val="20"/>
          <w:szCs w:val="20"/>
          <w:lang w:eastAsia="pl-PL"/>
        </w:rPr>
        <w:t>1802 ze zm.</w:t>
      </w:r>
      <w:r w:rsidRPr="00FA4288">
        <w:rPr>
          <w:rFonts w:ascii="Tahoma" w:eastAsia="Times New Roman" w:hAnsi="Tahoma" w:cs="Tahoma"/>
          <w:sz w:val="20"/>
          <w:szCs w:val="20"/>
          <w:lang w:eastAsia="pl-PL"/>
        </w:rPr>
        <w:t>). Na wniosek Wynajmującego Najemca ma obowiązek okazać powyższe standardy. Brak okazania standardów będzie podstawą do rozwiązania umowy.</w:t>
      </w:r>
    </w:p>
    <w:p w14:paraId="08CE313B" w14:textId="77777777" w:rsidR="004D5F3F" w:rsidRPr="004D5F3F" w:rsidRDefault="004D5F3F" w:rsidP="000776BC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vertAlign w:val="subscript"/>
          <w:lang w:eastAsia="pl-PL"/>
        </w:rPr>
      </w:pPr>
    </w:p>
    <w:p w14:paraId="1950161C" w14:textId="77777777" w:rsidR="00874BA4" w:rsidRDefault="00874BA4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2" w:name="_Hlk103762752"/>
    </w:p>
    <w:p w14:paraId="6943525D" w14:textId="1F775E27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4</w:t>
      </w:r>
    </w:p>
    <w:p w14:paraId="56BBA0E3" w14:textId="77777777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Odpowiedzialność za pozostawione mienie</w:t>
      </w:r>
    </w:p>
    <w:p w14:paraId="7717FBE7" w14:textId="77777777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5910E6F" w14:textId="77777777" w:rsidR="0081087E" w:rsidRPr="0081087E" w:rsidRDefault="0081087E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8E3959D" w14:textId="5255382D" w:rsidR="0081087E" w:rsidRPr="0081087E" w:rsidRDefault="0081087E" w:rsidP="000776BC">
      <w:pPr>
        <w:numPr>
          <w:ilvl w:val="0"/>
          <w:numId w:val="19"/>
        </w:numPr>
        <w:tabs>
          <w:tab w:val="clear" w:pos="360"/>
          <w:tab w:val="num" w:pos="142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Wynajmujący nie ponosi żadnej odpowiedzialności za pozostawione mienie Najemcy lub osób trzecich używających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u najmu w związku z jego działalnością, ani za nieszczęśliwe zdarzenia, szkody osobowe czy materialne dotyczące ww. osób, które wystąpiły w trakcie korzystania przez nie z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u najmu.</w:t>
      </w:r>
    </w:p>
    <w:p w14:paraId="1DEF60FC" w14:textId="442DF1BC" w:rsidR="0081087E" w:rsidRPr="0081087E" w:rsidRDefault="00315EC1" w:rsidP="000776BC">
      <w:pPr>
        <w:numPr>
          <w:ilvl w:val="0"/>
          <w:numId w:val="19"/>
        </w:numPr>
        <w:tabs>
          <w:tab w:val="clear" w:pos="360"/>
          <w:tab w:val="num" w:pos="142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Zajęcia</w:t>
      </w:r>
      <w:r w:rsidR="0081087E"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prowadzon</w:t>
      </w:r>
      <w:r>
        <w:rPr>
          <w:rFonts w:ascii="Tahoma" w:eastAsia="Times New Roman" w:hAnsi="Tahoma" w:cs="Tahoma"/>
          <w:sz w:val="20"/>
          <w:szCs w:val="20"/>
          <w:lang w:eastAsia="pl-PL"/>
        </w:rPr>
        <w:t>e</w:t>
      </w:r>
      <w:r w:rsidR="0081087E"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przez Najemcę nie są związane z zajęciami Wynajmującego.</w:t>
      </w:r>
    </w:p>
    <w:p w14:paraId="036858D3" w14:textId="181D6720" w:rsidR="0081087E" w:rsidRPr="0081087E" w:rsidRDefault="0081087E" w:rsidP="000776BC">
      <w:pPr>
        <w:numPr>
          <w:ilvl w:val="0"/>
          <w:numId w:val="19"/>
        </w:numPr>
        <w:tabs>
          <w:tab w:val="clear" w:pos="360"/>
          <w:tab w:val="num" w:pos="142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Do zapewnienia bezpieczeństwa uczestnikom </w:t>
      </w:r>
      <w:r w:rsidR="00315EC1">
        <w:rPr>
          <w:rFonts w:ascii="Tahoma" w:eastAsia="Times New Roman" w:hAnsi="Tahoma" w:cs="Tahoma"/>
          <w:sz w:val="20"/>
          <w:szCs w:val="20"/>
          <w:lang w:eastAsia="pl-PL"/>
        </w:rPr>
        <w:t xml:space="preserve">zajęć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organizowanych w </w:t>
      </w:r>
      <w:r w:rsidR="0025043B">
        <w:rPr>
          <w:rFonts w:ascii="Tahoma" w:eastAsia="Times New Roman" w:hAnsi="Tahoma" w:cs="Tahoma"/>
          <w:sz w:val="20"/>
          <w:szCs w:val="20"/>
          <w:lang w:eastAsia="pl-PL"/>
        </w:rPr>
        <w:t xml:space="preserve">Przedmiocie najmu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Wynajmującego zobowiązany jest Najemca.</w:t>
      </w:r>
    </w:p>
    <w:bookmarkEnd w:id="2"/>
    <w:p w14:paraId="66DA91F3" w14:textId="77777777" w:rsidR="007D434A" w:rsidRDefault="007D434A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4C6E5881" w14:textId="26FA2E9A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5 </w:t>
      </w:r>
    </w:p>
    <w:p w14:paraId="404637DC" w14:textId="77777777" w:rsidR="004D5F3F" w:rsidRPr="004D5F3F" w:rsidRDefault="004D5F3F" w:rsidP="000776BC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D5F3F">
        <w:rPr>
          <w:rFonts w:ascii="Tahoma" w:eastAsia="Calibri" w:hAnsi="Tahoma" w:cs="Tahoma"/>
          <w:b/>
          <w:bCs/>
          <w:sz w:val="20"/>
          <w:szCs w:val="20"/>
        </w:rPr>
        <w:t>Czas obowiązywania umowy</w:t>
      </w:r>
    </w:p>
    <w:p w14:paraId="60D9DB72" w14:textId="77777777" w:rsidR="004D5F3F" w:rsidRPr="004D5F3F" w:rsidRDefault="004D5F3F" w:rsidP="000776BC">
      <w:pPr>
        <w:spacing w:after="0" w:line="240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</w:p>
    <w:p w14:paraId="79CA3AA1" w14:textId="6FAEC781" w:rsidR="0081087E" w:rsidRPr="006259C5" w:rsidRDefault="0081087E" w:rsidP="000776B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Umowa zostaje zawarta </w:t>
      </w: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na </w:t>
      </w:r>
      <w:r w:rsidRPr="00491546">
        <w:rPr>
          <w:rFonts w:ascii="Tahoma" w:eastAsia="Times New Roman" w:hAnsi="Tahoma" w:cs="Tahoma"/>
          <w:b/>
          <w:sz w:val="20"/>
          <w:szCs w:val="20"/>
          <w:lang w:eastAsia="pl-PL"/>
        </w:rPr>
        <w:t>czas określony</w:t>
      </w:r>
      <w:r w:rsidRPr="006259C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, w dniach od </w:t>
      </w:r>
      <w:r w:rsidR="009D7784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…………….</w:t>
      </w:r>
      <w:r w:rsidR="003A6277" w:rsidRPr="006259C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.</w:t>
      </w:r>
      <w:r w:rsidRPr="006259C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do </w:t>
      </w:r>
      <w:r w:rsidR="000E6601" w:rsidRPr="006259C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9D7784">
        <w:rPr>
          <w:rFonts w:ascii="Tahoma" w:eastAsia="Times New Roman" w:hAnsi="Tahoma" w:cs="Tahoma"/>
          <w:b/>
          <w:sz w:val="20"/>
          <w:szCs w:val="20"/>
          <w:lang w:eastAsia="pl-PL"/>
        </w:rPr>
        <w:t>……………..</w:t>
      </w:r>
    </w:p>
    <w:p w14:paraId="2F685B8D" w14:textId="647A91C5" w:rsidR="004D5F3F" w:rsidRPr="004D5F3F" w:rsidRDefault="004D5F3F" w:rsidP="000776BC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 </w:t>
      </w:r>
    </w:p>
    <w:p w14:paraId="518CFB26" w14:textId="77777777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6 </w:t>
      </w:r>
    </w:p>
    <w:p w14:paraId="288BD339" w14:textId="77777777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b/>
          <w:bCs/>
          <w:sz w:val="20"/>
          <w:szCs w:val="20"/>
        </w:rPr>
        <w:t>Odpowiedzialność z tytułu niewykonania lub nienależytego wykonania Umowy</w:t>
      </w:r>
    </w:p>
    <w:p w14:paraId="1732F332" w14:textId="77777777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18A89591" w14:textId="33086B40" w:rsidR="004D5F3F" w:rsidRPr="004D5F3F" w:rsidRDefault="004D5F3F" w:rsidP="000776BC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Najemca ponosi pełną odpowiedzialność materialną i prawną za zniszczenia lub uszkodzenia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 najmu wyrządzone przez Najemcę, osoby działające w jego imieniu lub osoby trzecie używające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 najmu w związku z działalnością Najemcy. </w:t>
      </w:r>
    </w:p>
    <w:p w14:paraId="167E8B55" w14:textId="19D90FBF" w:rsidR="004D5F3F" w:rsidRPr="004D5F3F" w:rsidRDefault="004D5F3F" w:rsidP="000776BC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Najemca ponosi odpowiedzialność materialną za wyposażenie </w:t>
      </w:r>
      <w:r w:rsidR="00315EC1">
        <w:rPr>
          <w:rFonts w:ascii="Tahoma" w:eastAsia="Times New Roman" w:hAnsi="Tahoma" w:cs="Tahoma"/>
          <w:sz w:val="20"/>
          <w:szCs w:val="20"/>
          <w:lang w:eastAsia="pl-PL"/>
        </w:rPr>
        <w:t>pływalni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, o której mowa w § 1 ust. 1 i 5 w</w:t>
      </w:r>
      <w:r w:rsidR="00FD5C2D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trakcie prowadzenia przez niego zajęć. </w:t>
      </w:r>
    </w:p>
    <w:p w14:paraId="0FB40370" w14:textId="650752B6" w:rsidR="004D5F3F" w:rsidRPr="004D5F3F" w:rsidRDefault="004D5F3F" w:rsidP="000776BC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powstania w przedmiocie najmu zniszczeń lub uszkodzeń, przekraczających normalne zużycie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="0081087E">
        <w:rPr>
          <w:rFonts w:ascii="Tahoma" w:eastAsia="Times New Roman" w:hAnsi="Tahoma" w:cs="Tahoma"/>
          <w:sz w:val="20"/>
          <w:szCs w:val="20"/>
          <w:lang w:eastAsia="pl-PL"/>
        </w:rPr>
        <w:t>u najmu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, Najemca zobowiązany będzie do zapłaty Wynajmującemu kosztów ich usunięcia bądź przywrócenia lokalu do właściwego stanu. Wybór sposobu zaspokojenia roszczeń należy do Dyrektora jednostki oświatowej.</w:t>
      </w:r>
    </w:p>
    <w:p w14:paraId="07F4A513" w14:textId="64FCEF80" w:rsidR="004D5F3F" w:rsidRPr="004D5F3F" w:rsidRDefault="004D5F3F" w:rsidP="000776BC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 przypadku niezapłacenia w terminie określonym w § 2 ust. 3 należności wynikającej z faktury, Wynajmujący ma prawo nie dopuścić do korzystania przez Najemcę z </w:t>
      </w:r>
      <w:r w:rsidR="004B48C6">
        <w:rPr>
          <w:rFonts w:ascii="Tahoma" w:eastAsia="Times New Roman" w:hAnsi="Tahoma" w:cs="Tahoma"/>
          <w:bCs/>
          <w:sz w:val="20"/>
          <w:szCs w:val="20"/>
          <w:lang w:eastAsia="pl-PL"/>
        </w:rPr>
        <w:t>Przedmiot</w:t>
      </w:r>
      <w:r w:rsidRPr="004D5F3F">
        <w:rPr>
          <w:rFonts w:ascii="Tahoma" w:eastAsia="Times New Roman" w:hAnsi="Tahoma" w:cs="Tahoma"/>
          <w:bCs/>
          <w:sz w:val="20"/>
          <w:szCs w:val="20"/>
          <w:lang w:eastAsia="pl-PL"/>
        </w:rPr>
        <w:t>u najmu do czasu uregulowania należności. W takim przypadku Najemca zobowiązany jest do zapłaty całego należnego czynszu w wysokości określonej na podstawie § 2 ust. 2.</w:t>
      </w:r>
    </w:p>
    <w:p w14:paraId="302E1A13" w14:textId="27DF5599" w:rsidR="00431C56" w:rsidRDefault="00431C56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3" w:name="_Hlk103762884"/>
      <w:bookmarkStart w:id="4" w:name="_Hlk91069732"/>
    </w:p>
    <w:p w14:paraId="06191C9D" w14:textId="77777777" w:rsidR="0025043B" w:rsidRDefault="0025043B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EA4A8A3" w14:textId="77777777" w:rsidR="0025043B" w:rsidRDefault="0025043B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257B899" w14:textId="77777777" w:rsidR="0025043B" w:rsidRDefault="0025043B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D572A9E" w14:textId="77777777" w:rsidR="0025043B" w:rsidRDefault="0025043B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3794F6B8" w14:textId="5A51C09D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§ 7</w:t>
      </w:r>
    </w:p>
    <w:p w14:paraId="68C9CBE1" w14:textId="77777777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Stan epidemii</w:t>
      </w:r>
    </w:p>
    <w:p w14:paraId="209F6B2E" w14:textId="77777777" w:rsidR="004D5F3F" w:rsidRPr="004D5F3F" w:rsidRDefault="004D5F3F" w:rsidP="000776BC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sz w:val="20"/>
          <w:szCs w:val="20"/>
        </w:rPr>
      </w:pPr>
    </w:p>
    <w:p w14:paraId="21F2D871" w14:textId="77777777" w:rsidR="00FD5C2D" w:rsidRPr="00FD5C2D" w:rsidRDefault="00FD5C2D" w:rsidP="000776BC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C2D">
        <w:rPr>
          <w:rFonts w:ascii="Tahoma" w:eastAsia="Times New Roman" w:hAnsi="Tahoma" w:cs="Tahoma"/>
          <w:sz w:val="20"/>
          <w:szCs w:val="20"/>
          <w:lang w:eastAsia="pl-PL"/>
        </w:rPr>
        <w:t>W przypadku obowiązywania stanu epidemii lub epidemicznego na obszarze Rzeczypospolitej Polskiej i wprowadzonymi ograniczeniami, a także wytycznymi MEN, MZ i GIS dla publicznych i niepublicznych szkół i placówek, strony Umowy postanawiają co następuje:</w:t>
      </w:r>
    </w:p>
    <w:p w14:paraId="7C6623F7" w14:textId="6B8F2F5E" w:rsidR="00FD5C2D" w:rsidRPr="00FD5C2D" w:rsidRDefault="00FD5C2D" w:rsidP="000776BC">
      <w:pPr>
        <w:spacing w:after="0" w:line="240" w:lineRule="auto"/>
        <w:ind w:left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- </w:t>
      </w:r>
      <w:r w:rsidRPr="00FD5C2D">
        <w:rPr>
          <w:rFonts w:ascii="Tahoma" w:eastAsia="Times New Roman" w:hAnsi="Tahoma" w:cs="Tahoma"/>
          <w:sz w:val="20"/>
          <w:szCs w:val="20"/>
          <w:lang w:eastAsia="pl-PL"/>
        </w:rPr>
        <w:t>Najemca zobowiązany jest do zastosowania się do wprowadzonych ograniczeń i przestrzegania aktualnych wytycznych MEN, MZ i GIS dla szkół i placówek,</w:t>
      </w:r>
    </w:p>
    <w:p w14:paraId="757EAE6B" w14:textId="77777777" w:rsidR="00FD5C2D" w:rsidRPr="00FD5C2D" w:rsidRDefault="00FD5C2D" w:rsidP="000776BC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D5C2D">
        <w:rPr>
          <w:rFonts w:ascii="Tahoma" w:eastAsia="Times New Roman" w:hAnsi="Tahoma" w:cs="Tahoma"/>
          <w:sz w:val="20"/>
          <w:szCs w:val="20"/>
          <w:lang w:eastAsia="pl-PL"/>
        </w:rPr>
        <w:t>Zapisy Umowy zawarte w ust. 1 obowiązują do dnia odwołania stanu epidemii lub epidemicznego oraz zmiany wytycznych MEN, MZ i GIS w zakresie obowiązków nałożonych na Najemcę.</w:t>
      </w:r>
    </w:p>
    <w:p w14:paraId="2585A017" w14:textId="26139FEA" w:rsidR="0081087E" w:rsidRPr="0081087E" w:rsidRDefault="0081087E" w:rsidP="000776BC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Strony oświadczają, że w przypadku niemożliwości przeprowadzenia zajęć w obiekcie Wynajmującego z obiektywnych przyczyn niezależnych od Wynajmującego, w szczególności z</w:t>
      </w:r>
      <w:r w:rsidR="00DE6FB1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przyczyn związanych ze zmianą przepisów prawa lub działań władz mających na celu przeciwdziałanie COVID-19 lub innych chorób zakaźnych, czynszu najmu za taki okres nie nalicza się, a Najemcy nie przysługuje żadne odszkodowanie z tego tytułu.</w:t>
      </w:r>
    </w:p>
    <w:p w14:paraId="72A100DF" w14:textId="77777777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957D55C" w14:textId="77777777" w:rsidR="00874BA4" w:rsidRDefault="00874BA4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5AB654C" w14:textId="41D09102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8</w:t>
      </w:r>
    </w:p>
    <w:p w14:paraId="3B59D8DF" w14:textId="77777777" w:rsidR="004D5F3F" w:rsidRPr="004D5F3F" w:rsidRDefault="004D5F3F" w:rsidP="000776BC">
      <w:pPr>
        <w:spacing w:after="0" w:line="240" w:lineRule="auto"/>
        <w:ind w:firstLine="28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Warunki wypowiedzenia i rozwiązania Umowy</w:t>
      </w:r>
    </w:p>
    <w:p w14:paraId="00E1A8B3" w14:textId="77777777" w:rsidR="004D5F3F" w:rsidRPr="004D5F3F" w:rsidRDefault="004D5F3F" w:rsidP="000776BC">
      <w:pPr>
        <w:spacing w:after="0" w:line="240" w:lineRule="auto"/>
        <w:ind w:firstLine="28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C118BA7" w14:textId="77777777" w:rsidR="004D5F3F" w:rsidRPr="004D5F3F" w:rsidRDefault="004D5F3F" w:rsidP="000776BC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Umowa może zostać w każdym czasie rozwiązana na podstawie porozumienia stron.</w:t>
      </w:r>
    </w:p>
    <w:p w14:paraId="78278173" w14:textId="77777777" w:rsidR="004D5F3F" w:rsidRPr="004D5F3F" w:rsidRDefault="004D5F3F" w:rsidP="000776BC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Każda ze stron może wypowiedzieć Umowę z ważnej przyczyny z zachowaniem trzymiesięcznego terminu wypowiedzenia.</w:t>
      </w:r>
    </w:p>
    <w:p w14:paraId="1E9E00DB" w14:textId="77777777" w:rsidR="004D5F3F" w:rsidRPr="004D5F3F" w:rsidRDefault="004D5F3F" w:rsidP="000776BC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Wynajmujący może wypowiedzieć Umowę z zachowaniem trzymiesięcznego terminu wypowiedzenia w sytuacji, gdy okaże się, że zajmowana przez najemcę powierzchnia niezbędna jest do realizacji celów statutowych jednostki, których nie mógł przewidzieć w dacie zawarcia Umowy.</w:t>
      </w:r>
    </w:p>
    <w:p w14:paraId="2E939093" w14:textId="77777777" w:rsidR="004D5F3F" w:rsidRPr="004D5F3F" w:rsidRDefault="004D5F3F" w:rsidP="000776BC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Wynajmujący może wypowiedzieć Umowę ze skutkiem natychmiastowym, gdy Najemca:  </w:t>
      </w:r>
    </w:p>
    <w:p w14:paraId="6E1E2806" w14:textId="567CE41B" w:rsidR="004D5F3F" w:rsidRPr="004D5F3F" w:rsidRDefault="004D5F3F" w:rsidP="000776BC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korzysta z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u najmu w sposób sprzeczny z Umową lub przeznaczeniem i mimo upomnienia nie przestaje z niego korzystać w taki sposób,</w:t>
      </w:r>
    </w:p>
    <w:p w14:paraId="15F2591B" w14:textId="1047BB26" w:rsidR="004D5F3F" w:rsidRPr="004D5F3F" w:rsidRDefault="004D5F3F" w:rsidP="000776BC">
      <w:pPr>
        <w:numPr>
          <w:ilvl w:val="0"/>
          <w:numId w:val="12"/>
        </w:numPr>
        <w:spacing w:after="0" w:line="240" w:lineRule="auto"/>
        <w:ind w:left="567" w:hanging="283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zaniedbuje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najmu do tego stopnia, że zostaje on narażony na uszkodzenie,</w:t>
      </w:r>
    </w:p>
    <w:p w14:paraId="0D511C15" w14:textId="77777777" w:rsidR="004D5F3F" w:rsidRPr="004D5F3F" w:rsidRDefault="004D5F3F" w:rsidP="000776BC">
      <w:pPr>
        <w:numPr>
          <w:ilvl w:val="0"/>
          <w:numId w:val="12"/>
        </w:numPr>
        <w:spacing w:after="0" w:line="240" w:lineRule="auto"/>
        <w:ind w:left="567" w:hanging="283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dopuszcza się zwłoki z zapłatą czynszu co najmniej za dwa pełne okresy płatności -  jednak po wcześniejszym uprzedzeniu przez Wynajmującego na piśmie o swoim zamiarze i udzieleniu dodatkowego miesięcznego terminu do zapłaty zaległego czynszu,  </w:t>
      </w:r>
    </w:p>
    <w:p w14:paraId="7BAEF8BD" w14:textId="6FF09A55" w:rsidR="004D5F3F" w:rsidRPr="004D5F3F" w:rsidRDefault="004D5F3F" w:rsidP="000776BC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odda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najmu osobie trzeciej do bezpłatnego używania albo w</w:t>
      </w:r>
      <w:r w:rsidR="00102712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podnajem,</w:t>
      </w:r>
    </w:p>
    <w:p w14:paraId="028963D3" w14:textId="77777777" w:rsidR="004D5F3F" w:rsidRPr="004D5F3F" w:rsidRDefault="004D5F3F" w:rsidP="000776BC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t xml:space="preserve">nie przestrzega obowiązków nałożonych na mocy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§ 7 ust. 1.</w:t>
      </w: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14:paraId="6BC73E30" w14:textId="708F2405" w:rsidR="004D5F3F" w:rsidRPr="004D5F3F" w:rsidRDefault="004D5F3F" w:rsidP="000776BC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Po zakończeniu Umowy Najemca zobowiązany jest zwrócić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najmu w stanie niepogorszonym, uwzględniając stan z daty przekazania pomieszczeń przez Wynajmującego, określony w Załączniku nr 1.</w:t>
      </w:r>
    </w:p>
    <w:p w14:paraId="55A99B8B" w14:textId="60FB16FF" w:rsidR="004D5F3F" w:rsidRDefault="004D5F3F" w:rsidP="000776BC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6C107D3" w14:textId="4E2308BA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§ 9</w:t>
      </w:r>
    </w:p>
    <w:p w14:paraId="16560BD0" w14:textId="77777777" w:rsidR="004D5F3F" w:rsidRPr="004D5F3F" w:rsidRDefault="004D5F3F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b/>
          <w:sz w:val="20"/>
          <w:szCs w:val="20"/>
          <w:lang w:eastAsia="pl-PL"/>
        </w:rPr>
        <w:t>Zmiana Umowy</w:t>
      </w:r>
    </w:p>
    <w:p w14:paraId="7E0FDC16" w14:textId="77777777" w:rsidR="004D5F3F" w:rsidRPr="004D5F3F" w:rsidRDefault="004D5F3F" w:rsidP="000776B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17B3AAB" w14:textId="2C2402D3" w:rsidR="004D5F3F" w:rsidRPr="004D5F3F" w:rsidRDefault="004D5F3F" w:rsidP="000776B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Strony ustalają, że w przypadku podjęcia przez Radę Miasta Szczecin uchwały dotyczącej zmiany zasad gospodarowania nieruchomościami gminnymi</w:t>
      </w:r>
      <w:r w:rsidR="00F13CE7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="00F13CE7"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Umowa niniejsza ulegnie zmianie w zakresie niezbędnym do dostosowania umowy do zasad wynikających z </w:t>
      </w:r>
      <w:r w:rsidR="004B48C6">
        <w:rPr>
          <w:rFonts w:ascii="Tahoma" w:eastAsia="Times New Roman" w:hAnsi="Tahoma" w:cs="Tahoma"/>
          <w:sz w:val="20"/>
          <w:szCs w:val="20"/>
          <w:lang w:eastAsia="pl-PL"/>
        </w:rPr>
        <w:t>Przedmiot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>owej uchwały od dnia jej obowiązywania.</w:t>
      </w:r>
    </w:p>
    <w:p w14:paraId="022B9789" w14:textId="77777777" w:rsidR="003252EC" w:rsidRDefault="003252EC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5" w:name="_Hlk103762922"/>
      <w:bookmarkEnd w:id="3"/>
      <w:bookmarkEnd w:id="4"/>
    </w:p>
    <w:p w14:paraId="099D15BE" w14:textId="05C79F74" w:rsidR="0081087E" w:rsidRPr="0081087E" w:rsidRDefault="0081087E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§ 10</w:t>
      </w:r>
    </w:p>
    <w:p w14:paraId="6A57BFEF" w14:textId="77777777" w:rsidR="0081087E" w:rsidRPr="0081087E" w:rsidRDefault="0081087E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Informacja Publiczna</w:t>
      </w:r>
    </w:p>
    <w:bookmarkEnd w:id="5"/>
    <w:p w14:paraId="05F94E6A" w14:textId="3A5B3DFC" w:rsidR="0081087E" w:rsidRPr="00B37428" w:rsidRDefault="0081087E" w:rsidP="000776B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37428">
        <w:rPr>
          <w:rFonts w:ascii="Tahoma" w:eastAsia="Times New Roman" w:hAnsi="Tahoma" w:cs="Tahoma"/>
          <w:sz w:val="20"/>
          <w:szCs w:val="20"/>
          <w:lang w:eastAsia="pl-PL"/>
        </w:rPr>
        <w:t xml:space="preserve">Niniejsza Umowa oraz dane strony, z którą Gmina Miasto Szczecin zawarła umowę, stanowią informację publiczną w rozumieniu art. 1 ustawy z dnia 6 września 2001 r. o dostępie do informacji publicznej </w:t>
      </w:r>
      <w:r w:rsidR="000D46DA">
        <w:rPr>
          <w:rFonts w:ascii="Tahoma" w:eastAsia="Times New Roman" w:hAnsi="Tahoma" w:cs="Tahoma"/>
          <w:sz w:val="20"/>
          <w:szCs w:val="20"/>
          <w:lang w:eastAsia="pl-PL"/>
        </w:rPr>
        <w:t>(Dz.U. z 2022 r. poz. 902 z późn.zm.</w:t>
      </w:r>
      <w:r w:rsidRPr="00B37428">
        <w:rPr>
          <w:rFonts w:ascii="Tahoma" w:eastAsia="Times New Roman" w:hAnsi="Tahoma" w:cs="Tahoma"/>
          <w:sz w:val="20"/>
          <w:szCs w:val="20"/>
          <w:lang w:eastAsia="pl-PL"/>
        </w:rPr>
        <w:t>) i podlegają udostępnieniu na zasadach i w trybie określonych w ww. ustawie.</w:t>
      </w:r>
    </w:p>
    <w:p w14:paraId="4841FD71" w14:textId="77777777" w:rsidR="0081087E" w:rsidRPr="0081087E" w:rsidRDefault="0081087E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6" w:name="_Hlk103762942"/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§ 11</w:t>
      </w:r>
    </w:p>
    <w:p w14:paraId="26A4B616" w14:textId="77777777" w:rsidR="0081087E" w:rsidRPr="0081087E" w:rsidRDefault="0081087E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RODO</w:t>
      </w:r>
    </w:p>
    <w:p w14:paraId="17EA4243" w14:textId="77777777" w:rsidR="0081087E" w:rsidRPr="0081087E" w:rsidRDefault="0081087E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10FCB6C5" w14:textId="77777777" w:rsidR="0081087E" w:rsidRPr="0081087E" w:rsidRDefault="0081087E" w:rsidP="000776BC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1. Wynajmujący, realizując nałożony na administratora obowiązek informacyjny wobec osób fizycznych – zgodnie z art. 13 i 14 RODO – informuje, że: </w:t>
      </w:r>
    </w:p>
    <w:p w14:paraId="49FC6068" w14:textId="43D4296A" w:rsidR="0081087E" w:rsidRPr="0081087E" w:rsidRDefault="0081087E" w:rsidP="000776BC">
      <w:p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1) administratorem danych osobowych jest</w:t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315EC1" w:rsidRPr="00841882">
        <w:rPr>
          <w:rFonts w:ascii="Tahoma" w:eastAsia="Calibri" w:hAnsi="Tahoma" w:cs="Tahoma"/>
          <w:b/>
          <w:bCs/>
          <w:sz w:val="20"/>
          <w:szCs w:val="20"/>
        </w:rPr>
        <w:t xml:space="preserve">Szkoła Podstawowa </w:t>
      </w:r>
      <w:r w:rsidR="00315EC1">
        <w:rPr>
          <w:rFonts w:ascii="Tahoma" w:eastAsia="Calibri" w:hAnsi="Tahoma" w:cs="Tahoma"/>
          <w:b/>
          <w:bCs/>
          <w:sz w:val="20"/>
          <w:szCs w:val="20"/>
        </w:rPr>
        <w:t>nr 10</w:t>
      </w:r>
      <w:r w:rsidR="00315EC1" w:rsidRPr="00841882">
        <w:rPr>
          <w:rFonts w:ascii="Tahoma" w:eastAsia="Calibri" w:hAnsi="Tahoma" w:cs="Tahoma"/>
          <w:b/>
          <w:bCs/>
          <w:sz w:val="20"/>
          <w:szCs w:val="20"/>
        </w:rPr>
        <w:t xml:space="preserve"> w Szczecinie</w:t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,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720B6280" w14:textId="4C967115" w:rsidR="0081087E" w:rsidRPr="0081087E" w:rsidRDefault="0081087E" w:rsidP="000776BC">
      <w:p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2) kontakt do inspektora ochrony danych osobowych – adres e-mail: </w:t>
      </w:r>
      <w:r w:rsidR="0078602A" w:rsidRPr="00DA1971">
        <w:rPr>
          <w:rFonts w:ascii="Tahoma" w:eastAsia="Tahoma" w:hAnsi="Tahoma" w:cs="Tahoma"/>
          <w:sz w:val="20"/>
        </w:rPr>
        <w:t>iod@malujda.pl.</w:t>
      </w:r>
      <w:bookmarkStart w:id="7" w:name="_GoBack"/>
      <w:bookmarkEnd w:id="7"/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Powyższe dane kontaktowe służą wyłącznie do kontaktu w sprawach związanych bezpośrednio z przetwarzaniem danych osobowych. Inspektor ochrony danych nie posiada i nie udziela informacji dotyczących realizacji Umowy; </w:t>
      </w:r>
    </w:p>
    <w:p w14:paraId="39CEB7D8" w14:textId="77777777" w:rsidR="0081087E" w:rsidRPr="0081087E" w:rsidRDefault="0081087E" w:rsidP="000776BC">
      <w:p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3) dane osobowe przetwarzane będą na podstawie art. 6 ust. 1 lit. b i f RODO, w celu: </w:t>
      </w:r>
    </w:p>
    <w:p w14:paraId="4A6FB04F" w14:textId="77777777" w:rsidR="0081087E" w:rsidRPr="0081087E" w:rsidRDefault="0081087E" w:rsidP="000776BC">
      <w:pPr>
        <w:spacing w:after="0" w:line="240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a) zawarcia i wykonania Umowy, </w:t>
      </w:r>
    </w:p>
    <w:p w14:paraId="39CBB48B" w14:textId="77777777" w:rsidR="0081087E" w:rsidRPr="0081087E" w:rsidRDefault="0081087E" w:rsidP="000776BC">
      <w:pPr>
        <w:spacing w:after="0" w:line="240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b) wypełnienia obowiązków prawnych ciążących na Wynajmujący, </w:t>
      </w:r>
    </w:p>
    <w:p w14:paraId="56DA1D46" w14:textId="77777777" w:rsidR="0081087E" w:rsidRPr="0081087E" w:rsidRDefault="0081087E" w:rsidP="000776BC">
      <w:pPr>
        <w:spacing w:after="0" w:line="240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c) kontroli prawidłowości realizacji postanowień Umowy, </w:t>
      </w:r>
    </w:p>
    <w:p w14:paraId="08A1EC09" w14:textId="77777777" w:rsidR="0081087E" w:rsidRPr="0081087E" w:rsidRDefault="0081087E" w:rsidP="000776BC">
      <w:pPr>
        <w:spacing w:after="0" w:line="240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d) ochrony praw Wynajmującego wynikających z Umowy, a także w celu dochodzenia ewentualnych uprawnień i roszczeń wynikających z Umowy, </w:t>
      </w:r>
    </w:p>
    <w:p w14:paraId="46E8D46F" w14:textId="43A40EF7" w:rsidR="0081087E" w:rsidRPr="0081087E" w:rsidRDefault="0081087E" w:rsidP="000776BC">
      <w:pPr>
        <w:spacing w:after="0" w:line="240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e) przechowywania dokumentacji na wypadek kontroli prowadzonej przez uprawnione organy i</w:t>
      </w:r>
      <w:r w:rsidR="00FD5C2D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podmioty, </w:t>
      </w:r>
    </w:p>
    <w:p w14:paraId="6D2A84E2" w14:textId="77777777" w:rsidR="0081087E" w:rsidRPr="0081087E" w:rsidRDefault="0081087E" w:rsidP="000776BC">
      <w:pPr>
        <w:spacing w:after="0" w:line="240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f) przekazania dokumentacji do archiwum, a następnie jej zbrakowania; </w:t>
      </w:r>
    </w:p>
    <w:p w14:paraId="1338B4C9" w14:textId="77777777" w:rsidR="0081087E" w:rsidRPr="0081087E" w:rsidRDefault="0081087E" w:rsidP="000776BC">
      <w:p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4) odbiorcami danych osobowych będą: </w:t>
      </w:r>
    </w:p>
    <w:p w14:paraId="017C3F0B" w14:textId="77777777" w:rsidR="0081087E" w:rsidRPr="0081087E" w:rsidRDefault="0081087E" w:rsidP="000776BC">
      <w:pPr>
        <w:spacing w:after="0" w:line="240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a) pracownicy Wynajmującego, </w:t>
      </w:r>
    </w:p>
    <w:p w14:paraId="168B2911" w14:textId="5F3B9C38" w:rsidR="0081087E" w:rsidRPr="0081087E" w:rsidRDefault="0081087E" w:rsidP="000776BC">
      <w:pPr>
        <w:spacing w:after="0" w:line="240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b) osoby lub podmioty, którym udostępniona zostanie Umowa lub dokumentacja związania z</w:t>
      </w:r>
      <w:r w:rsidR="00FD5C2D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realizacją Umowy w oparciu o powszechnie obowiązujące przepisy, w tym w szczególności w oparciu o art. 2 i nast. ustawy z dnia 6 września 2001 r. o dostępie do informacji publicznej </w:t>
      </w:r>
      <w:r w:rsidR="000D46DA">
        <w:rPr>
          <w:rFonts w:ascii="Tahoma" w:eastAsia="Times New Roman" w:hAnsi="Tahoma" w:cs="Tahoma"/>
          <w:sz w:val="20"/>
          <w:szCs w:val="20"/>
          <w:lang w:eastAsia="pl-PL"/>
        </w:rPr>
        <w:t>(Dz.U. z 2022 r. poz. 902 z późn.zm.)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</w:p>
    <w:p w14:paraId="73B3411F" w14:textId="77777777" w:rsidR="0081087E" w:rsidRPr="0081087E" w:rsidRDefault="0081087E" w:rsidP="000776BC">
      <w:pPr>
        <w:spacing w:after="0" w:line="240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c) podmioty przetwarzające dane osobowe w imieniu Wynajmującego, w szczególności podmioty świadczące usługi audytowe, usługi doradcze, </w:t>
      </w:r>
    </w:p>
    <w:p w14:paraId="3ED646B3" w14:textId="77777777" w:rsidR="0081087E" w:rsidRPr="0081087E" w:rsidRDefault="0081087E" w:rsidP="000776BC">
      <w:pPr>
        <w:spacing w:after="0" w:line="240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d) inni administratorzy danych, działający na mocy umów zawartych z Wynajmującym lub na podstawie powszechnie obowiązujących przepisów prawa, w tym: </w:t>
      </w:r>
    </w:p>
    <w:p w14:paraId="3D6309A2" w14:textId="77777777" w:rsidR="0081087E" w:rsidRPr="0081087E" w:rsidRDefault="0081087E" w:rsidP="000776BC">
      <w:pPr>
        <w:spacing w:after="0" w:line="240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- podmioty świadczące pomoc prawną, </w:t>
      </w:r>
    </w:p>
    <w:p w14:paraId="1B756611" w14:textId="77777777" w:rsidR="0081087E" w:rsidRPr="0081087E" w:rsidRDefault="0081087E" w:rsidP="000776BC">
      <w:pPr>
        <w:spacing w:after="0" w:line="240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- podmioty świadczące usługi pocztowe lub kurierskie, </w:t>
      </w:r>
    </w:p>
    <w:p w14:paraId="01D96855" w14:textId="77777777" w:rsidR="0081087E" w:rsidRPr="0081087E" w:rsidRDefault="0081087E" w:rsidP="000776BC">
      <w:pPr>
        <w:spacing w:after="0" w:line="240" w:lineRule="auto"/>
        <w:ind w:left="851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- podmioty prowadzące działalność płatniczą (banki, instytucje płatnicze), </w:t>
      </w:r>
    </w:p>
    <w:p w14:paraId="0C84234E" w14:textId="1B810981" w:rsidR="0081087E" w:rsidRPr="0081087E" w:rsidRDefault="0081087E" w:rsidP="000776BC">
      <w:p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5) dane osobowe będą przetwarzane przez okres realizacji niniejszej Umowy, okres rękojmi i</w:t>
      </w:r>
      <w:r w:rsidR="00FD5C2D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gwarancji, przez okres niezbędny do dochodzenia roszczeń i obrony swoich praw z tytułu realizacji Umowy oraz przez okres archiwizacji zgodny z rozporządzeniem Prezesa Rady Ministrów z dnia 18 stycznia 2011 r. w sprawie instrukcji kancelaryjnej, jednolitych rzeczowych wykazów akt oraz instrukcji w sprawie organizacji i zakresu działania archiwów zakładowych (Dz. U. z 2011 r. Nr 14, poz. 67), </w:t>
      </w:r>
    </w:p>
    <w:p w14:paraId="444B1113" w14:textId="77777777" w:rsidR="0081087E" w:rsidRPr="0081087E" w:rsidRDefault="0081087E" w:rsidP="000776BC">
      <w:p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6) osobie fizycznej, której dane dotyczą, przysługuje prawo do żądania od administratora dostępu do danych osobowych, do ich sprostowania lub ograniczenia przetwarzania na zasadach określonych w RODO oraz w innych obowiązujących w tym zakresie przepisów prawa, </w:t>
      </w:r>
    </w:p>
    <w:p w14:paraId="0EDAD70B" w14:textId="77777777" w:rsidR="0081087E" w:rsidRPr="0081087E" w:rsidRDefault="0081087E" w:rsidP="000776BC">
      <w:p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7) osobie fizycznej, której dane dotyczą przysługuje prawo do wniesienia skargi do organu nadzorczego – Prezesa Urzędu Ochrony Danych Osobowych, gdy uzasadnione jest, iż dane osobowe przetwarzane są przez administratora niezgodnie z przepisami RODO, </w:t>
      </w:r>
    </w:p>
    <w:p w14:paraId="7C7880AF" w14:textId="77777777" w:rsidR="0081087E" w:rsidRPr="0081087E" w:rsidRDefault="0081087E" w:rsidP="000776BC">
      <w:p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8) obowiązek podania przez Najemcę danych osobowych Wynajmującemu jest warunkiem zawarcia Umowy, a także jest niezbędny do realizacji i kontroli należytego wykonania Umowy, konsekwencją niepodania danych będzie niemożność zawarcia i realizacji Umowy, </w:t>
      </w:r>
    </w:p>
    <w:p w14:paraId="35EDA28D" w14:textId="77777777" w:rsidR="0081087E" w:rsidRPr="0081087E" w:rsidRDefault="0081087E" w:rsidP="000776BC">
      <w:p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9) w odniesieniu do danych osobowych decyzje nie będą podejmowane w sposób zautomatyzowany, stosowanie do art. 22 RODO, </w:t>
      </w:r>
    </w:p>
    <w:p w14:paraId="7881C121" w14:textId="77777777" w:rsidR="0081087E" w:rsidRPr="0081087E" w:rsidRDefault="0081087E" w:rsidP="000776BC">
      <w:p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10) dane niepozyskane bezpośrednio od osób, których dotyczą, obejmują w szczególności następujące kategorie danych: imię i nazwisko, dane kontaktowe, stosowne uprawnienia do wykonywania określonych czynności, </w:t>
      </w:r>
    </w:p>
    <w:p w14:paraId="24DAFAE3" w14:textId="77777777" w:rsidR="0081087E" w:rsidRPr="0081087E" w:rsidRDefault="0081087E" w:rsidP="000776BC">
      <w:pPr>
        <w:spacing w:after="0" w:line="24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11) źródłem pochodzenia danych osobowych niepozyskanych bezpośrednio od osoby, której dane dotyczą, jest Najemca. </w:t>
      </w:r>
    </w:p>
    <w:p w14:paraId="7FD79F84" w14:textId="77777777" w:rsidR="0081087E" w:rsidRPr="0081087E" w:rsidRDefault="0081087E" w:rsidP="000776BC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2. Najemca zobowiązuje się przekazać, w imieniu Wynajmującego informacje wskazane w ust. 1, wszystkim osobom trzecim , których dane osobowe Najemca będzie przekazywać Wynajmującemu w związku z wykonywaniem niniejszej Umowy. Powyższy obowiązek dotyczy jedynie osób, z którymi Najemca nie będzie miał kontaktu lub kontakt ten będzie utrudniony. </w:t>
      </w:r>
    </w:p>
    <w:p w14:paraId="05ECE8C3" w14:textId="77777777" w:rsidR="0081087E" w:rsidRPr="0081087E" w:rsidRDefault="0081087E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CAA2F71" w14:textId="77777777" w:rsidR="0081087E" w:rsidRPr="0081087E" w:rsidRDefault="0081087E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§ 12</w:t>
      </w:r>
    </w:p>
    <w:p w14:paraId="57EB0181" w14:textId="77777777" w:rsidR="0081087E" w:rsidRPr="0081087E" w:rsidRDefault="0081087E" w:rsidP="000776B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>Postanowienia końcowe</w:t>
      </w:r>
    </w:p>
    <w:p w14:paraId="6DA58AA7" w14:textId="77777777" w:rsidR="0081087E" w:rsidRPr="0081087E" w:rsidRDefault="0081087E" w:rsidP="000776BC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14:paraId="02C50BE1" w14:textId="77777777" w:rsidR="0081087E" w:rsidRPr="0081087E" w:rsidRDefault="0081087E" w:rsidP="000776BC">
      <w:pPr>
        <w:numPr>
          <w:ilvl w:val="3"/>
          <w:numId w:val="12"/>
        </w:numPr>
        <w:spacing w:after="0" w:line="240" w:lineRule="auto"/>
        <w:ind w:left="284" w:hanging="284"/>
        <w:contextualSpacing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Strony wskazują następujące osoby do kontaktów w ramach realizacji Umowy:</w:t>
      </w:r>
    </w:p>
    <w:p w14:paraId="5C6556BB" w14:textId="77777777" w:rsidR="0081087E" w:rsidRPr="0081087E" w:rsidRDefault="0081087E" w:rsidP="000776BC">
      <w:pPr>
        <w:numPr>
          <w:ilvl w:val="1"/>
          <w:numId w:val="22"/>
        </w:numPr>
        <w:tabs>
          <w:tab w:val="num" w:pos="567"/>
          <w:tab w:val="left" w:pos="851"/>
        </w:tabs>
        <w:spacing w:after="0" w:line="240" w:lineRule="auto"/>
        <w:ind w:left="567" w:hanging="283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ze strony Wynajmującego:</w:t>
      </w:r>
    </w:p>
    <w:p w14:paraId="36BD3348" w14:textId="1B1838A6" w:rsidR="0081087E" w:rsidRPr="0081087E" w:rsidRDefault="0081087E" w:rsidP="000776BC">
      <w:pPr>
        <w:tabs>
          <w:tab w:val="num" w:pos="567"/>
          <w:tab w:val="left" w:pos="851"/>
        </w:tabs>
        <w:spacing w:after="0" w:line="240" w:lineRule="auto"/>
        <w:ind w:left="360"/>
        <w:rPr>
          <w:rFonts w:ascii="Tahoma" w:eastAsia="Calibri" w:hAnsi="Tahoma" w:cs="Tahoma"/>
          <w:sz w:val="20"/>
          <w:szCs w:val="20"/>
          <w:lang w:eastAsia="pl-PL"/>
        </w:rPr>
      </w:pPr>
      <w:r w:rsidRPr="0081087E">
        <w:rPr>
          <w:rFonts w:ascii="Tahoma" w:eastAsia="Calibri" w:hAnsi="Tahoma" w:cs="Tahoma"/>
          <w:sz w:val="20"/>
          <w:szCs w:val="20"/>
          <w:lang w:eastAsia="pl-PL"/>
        </w:rPr>
        <w:lastRenderedPageBreak/>
        <w:t xml:space="preserve">- w sprawach księgowych: </w:t>
      </w:r>
      <w:r w:rsidR="003A6277">
        <w:rPr>
          <w:rFonts w:ascii="Tahoma" w:eastAsia="Times New Roman" w:hAnsi="Tahoma" w:cs="Tahoma"/>
          <w:sz w:val="20"/>
          <w:szCs w:val="20"/>
          <w:lang w:eastAsia="pl-PL"/>
        </w:rPr>
        <w:t>Małgorzata Cichocka</w:t>
      </w:r>
      <w:r w:rsidR="00315EC1" w:rsidRPr="009C2EEA">
        <w:rPr>
          <w:rFonts w:ascii="Tahoma" w:eastAsia="Times New Roman" w:hAnsi="Tahoma" w:cs="Tahoma"/>
          <w:sz w:val="20"/>
          <w:szCs w:val="20"/>
          <w:lang w:eastAsia="pl-PL"/>
        </w:rPr>
        <w:t>, tel. 503 475 553,  e-mail: sp10@miasto.szczecin.pl,</w:t>
      </w:r>
    </w:p>
    <w:p w14:paraId="1365187E" w14:textId="72F0D4D6" w:rsidR="0081087E" w:rsidRPr="00467C60" w:rsidRDefault="0081087E" w:rsidP="000776BC">
      <w:pPr>
        <w:tabs>
          <w:tab w:val="num" w:pos="567"/>
          <w:tab w:val="left" w:pos="851"/>
        </w:tabs>
        <w:spacing w:after="0" w:line="240" w:lineRule="auto"/>
        <w:ind w:left="360"/>
        <w:rPr>
          <w:rFonts w:ascii="Tahoma" w:eastAsia="Calibri" w:hAnsi="Tahoma" w:cs="Tahoma"/>
          <w:sz w:val="20"/>
          <w:szCs w:val="20"/>
          <w:lang w:eastAsia="pl-PL"/>
        </w:rPr>
      </w:pPr>
      <w:r w:rsidRPr="0081087E">
        <w:rPr>
          <w:rFonts w:ascii="Tahoma" w:eastAsia="Calibri" w:hAnsi="Tahoma" w:cs="Tahoma"/>
          <w:sz w:val="20"/>
          <w:szCs w:val="20"/>
          <w:lang w:eastAsia="pl-PL"/>
        </w:rPr>
        <w:t xml:space="preserve">- w </w:t>
      </w:r>
      <w:r w:rsidRPr="00467C60">
        <w:rPr>
          <w:rFonts w:ascii="Tahoma" w:eastAsia="Calibri" w:hAnsi="Tahoma" w:cs="Tahoma"/>
          <w:sz w:val="20"/>
          <w:szCs w:val="20"/>
          <w:lang w:eastAsia="pl-PL"/>
        </w:rPr>
        <w:t xml:space="preserve">sprawach organizacyjnych: </w:t>
      </w:r>
      <w:r w:rsidR="00315EC1" w:rsidRPr="00467C60">
        <w:rPr>
          <w:rFonts w:ascii="Tahoma" w:eastAsia="Times New Roman" w:hAnsi="Tahoma" w:cs="Tahoma"/>
          <w:sz w:val="20"/>
          <w:szCs w:val="20"/>
          <w:lang w:eastAsia="pl-PL"/>
        </w:rPr>
        <w:t>Marek Borkowski, tel. 503 476 274, e-mail: sp10@miasto.szczecin.pl,</w:t>
      </w:r>
    </w:p>
    <w:p w14:paraId="28694A41" w14:textId="4A4ACFE6" w:rsidR="0081087E" w:rsidRPr="007D434A" w:rsidRDefault="0081087E" w:rsidP="000776BC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644"/>
        <w:rPr>
          <w:rFonts w:ascii="Tahoma" w:eastAsia="Times New Roman" w:hAnsi="Tahoma" w:cs="Tahoma"/>
          <w:sz w:val="20"/>
          <w:szCs w:val="20"/>
          <w:lang w:eastAsia="pl-PL"/>
        </w:rPr>
      </w:pPr>
      <w:r w:rsidRPr="007D434A">
        <w:rPr>
          <w:rFonts w:ascii="Tahoma" w:eastAsia="Times New Roman" w:hAnsi="Tahoma" w:cs="Tahoma"/>
          <w:sz w:val="20"/>
          <w:szCs w:val="20"/>
          <w:lang w:eastAsia="pl-PL"/>
        </w:rPr>
        <w:t xml:space="preserve">ze strony Najemcy: </w:t>
      </w:r>
      <w:r w:rsidR="007D434A" w:rsidRPr="007D434A">
        <w:rPr>
          <w:rFonts w:ascii="Tahoma" w:hAnsi="Tahoma" w:cs="Tahoma"/>
          <w:sz w:val="20"/>
          <w:szCs w:val="20"/>
        </w:rPr>
        <w:t xml:space="preserve"> </w:t>
      </w:r>
      <w:r w:rsidR="009D7784">
        <w:rPr>
          <w:rFonts w:ascii="Tahoma" w:hAnsi="Tahoma" w:cs="Tahoma"/>
          <w:sz w:val="20"/>
          <w:szCs w:val="20"/>
        </w:rPr>
        <w:t>…………………………………….</w:t>
      </w:r>
    </w:p>
    <w:p w14:paraId="6A526718" w14:textId="77777777" w:rsidR="0081087E" w:rsidRPr="00467C60" w:rsidRDefault="0081087E" w:rsidP="000776BC">
      <w:pPr>
        <w:numPr>
          <w:ilvl w:val="3"/>
          <w:numId w:val="12"/>
        </w:numPr>
        <w:spacing w:after="0" w:line="240" w:lineRule="auto"/>
        <w:ind w:left="284" w:hanging="284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467C60">
        <w:rPr>
          <w:rFonts w:ascii="Tahoma" w:eastAsia="Times New Roman" w:hAnsi="Tahoma" w:cs="Tahoma"/>
          <w:sz w:val="20"/>
          <w:szCs w:val="20"/>
          <w:lang w:eastAsia="pl-PL"/>
        </w:rPr>
        <w:t>Zmiana osób wskazanych w ust. 1 powinna być dokonana w formie pisemnej i nie będzie traktowana jak zmiana Umowy.</w:t>
      </w:r>
    </w:p>
    <w:p w14:paraId="7649E87F" w14:textId="77777777" w:rsidR="0081087E" w:rsidRPr="00467C60" w:rsidRDefault="0081087E" w:rsidP="000776BC">
      <w:pPr>
        <w:numPr>
          <w:ilvl w:val="3"/>
          <w:numId w:val="12"/>
        </w:numPr>
        <w:spacing w:after="0" w:line="240" w:lineRule="auto"/>
        <w:ind w:left="284" w:hanging="284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467C60">
        <w:rPr>
          <w:rFonts w:ascii="Tahoma" w:eastAsia="Times New Roman" w:hAnsi="Tahoma" w:cs="Tahoma"/>
          <w:sz w:val="20"/>
          <w:szCs w:val="20"/>
          <w:lang w:eastAsia="pl-PL"/>
        </w:rPr>
        <w:t>Strony zastrzegają następujące adresy dla doręczeń:</w:t>
      </w:r>
    </w:p>
    <w:p w14:paraId="40FBF3C6" w14:textId="4A3A8126" w:rsidR="00315EC1" w:rsidRPr="00467C60" w:rsidRDefault="0081087E" w:rsidP="000776BC">
      <w:pPr>
        <w:numPr>
          <w:ilvl w:val="4"/>
          <w:numId w:val="23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467C60">
        <w:rPr>
          <w:rFonts w:ascii="Tahoma" w:eastAsia="Times New Roman" w:hAnsi="Tahoma" w:cs="Tahoma"/>
          <w:sz w:val="20"/>
          <w:szCs w:val="20"/>
          <w:lang w:eastAsia="pl-PL"/>
        </w:rPr>
        <w:t xml:space="preserve">Wynajmujący : </w:t>
      </w:r>
      <w:r w:rsidR="00315EC1" w:rsidRPr="00467C60">
        <w:rPr>
          <w:rFonts w:ascii="Tahoma" w:eastAsia="Times New Roman" w:hAnsi="Tahoma" w:cs="Tahoma"/>
          <w:sz w:val="20"/>
          <w:szCs w:val="20"/>
          <w:lang w:eastAsia="pl-PL"/>
        </w:rPr>
        <w:t>71-551 Szczecin, ul. Kazimierza Królewicza 63, e-mail: sp10@miasto.szczecin.pl,</w:t>
      </w:r>
    </w:p>
    <w:p w14:paraId="077A9C78" w14:textId="4ED2F00B" w:rsidR="00B56C19" w:rsidRPr="00467C60" w:rsidRDefault="00B56C19" w:rsidP="000776B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Calibri" w:hAnsi="Tahoma" w:cs="Tahoma"/>
          <w:sz w:val="20"/>
          <w:szCs w:val="20"/>
        </w:rPr>
      </w:pPr>
      <w:r w:rsidRPr="00467C60">
        <w:rPr>
          <w:rFonts w:ascii="Tahoma" w:eastAsia="Times New Roman" w:hAnsi="Tahoma" w:cs="Tahoma"/>
          <w:sz w:val="20"/>
          <w:szCs w:val="20"/>
          <w:lang w:eastAsia="pl-PL"/>
        </w:rPr>
        <w:t xml:space="preserve">b. </w:t>
      </w:r>
      <w:r w:rsidR="0081087E" w:rsidRPr="007D434A">
        <w:rPr>
          <w:rFonts w:ascii="Tahoma" w:eastAsia="Times New Roman" w:hAnsi="Tahoma" w:cs="Tahoma"/>
          <w:sz w:val="20"/>
          <w:szCs w:val="20"/>
          <w:lang w:eastAsia="pl-PL"/>
        </w:rPr>
        <w:t>Najemca:</w:t>
      </w:r>
      <w:r w:rsidR="00060435" w:rsidRPr="0067640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9D7784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</w:t>
      </w:r>
      <w:r w:rsidR="00F847E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0D190500" w14:textId="12DF39A1" w:rsidR="0081087E" w:rsidRPr="00B56C19" w:rsidRDefault="0081087E" w:rsidP="000776B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B56C19">
        <w:rPr>
          <w:rFonts w:ascii="Tahoma" w:eastAsia="Calibri" w:hAnsi="Tahoma" w:cs="Tahoma"/>
          <w:sz w:val="20"/>
          <w:szCs w:val="20"/>
        </w:rPr>
        <w:t>Strony zobowiązują się do wzajemnego powiadamiania na piśmie o każdej zmianie adresu. Powiadamianie jest skuteczne pod warunkiem wysłania go listem poleconym lub dostarczenia pocztą kurierską lub doręczenia osobistego.</w:t>
      </w:r>
    </w:p>
    <w:p w14:paraId="13E18D52" w14:textId="77777777" w:rsidR="0081087E" w:rsidRPr="0081087E" w:rsidRDefault="0081087E" w:rsidP="000776B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 xml:space="preserve">Wszelkie pisma, wezwania i oświadczenia kierowane na ostatni znany adres Stron ustalony zgodnie z postanowieniami ust. 3–4 będą uważane za skutecznie doręczone. </w:t>
      </w:r>
    </w:p>
    <w:p w14:paraId="4EF73EBB" w14:textId="7E748328" w:rsidR="0081087E" w:rsidRPr="0081087E" w:rsidRDefault="0081087E" w:rsidP="000776B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Wszelkie zmiany Umowy, a także wszelkie </w:t>
      </w:r>
      <w:r w:rsidRPr="0081087E">
        <w:rPr>
          <w:rFonts w:ascii="Tahoma" w:eastAsia="Calibri" w:hAnsi="Tahoma" w:cs="Tahoma"/>
          <w:sz w:val="20"/>
          <w:szCs w:val="20"/>
        </w:rPr>
        <w:t>oświadczenia, wezwania, zezwolenia,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1087E">
        <w:rPr>
          <w:rFonts w:ascii="Tahoma" w:eastAsia="Calibri" w:hAnsi="Tahoma" w:cs="Tahoma"/>
          <w:sz w:val="20"/>
          <w:szCs w:val="20"/>
        </w:rPr>
        <w:t>uzgodnienia i</w:t>
      </w:r>
      <w:r w:rsidR="00FD5C2D">
        <w:rPr>
          <w:rFonts w:ascii="Tahoma" w:eastAsia="Calibri" w:hAnsi="Tahoma" w:cs="Tahoma"/>
          <w:sz w:val="20"/>
          <w:szCs w:val="20"/>
        </w:rPr>
        <w:t> </w:t>
      </w:r>
      <w:r w:rsidRPr="0081087E">
        <w:rPr>
          <w:rFonts w:ascii="Tahoma" w:eastAsia="Calibri" w:hAnsi="Tahoma" w:cs="Tahoma"/>
          <w:sz w:val="20"/>
          <w:szCs w:val="20"/>
        </w:rPr>
        <w:t xml:space="preserve">powiadomienia kierowane do drugiej Strony wymagają formy pisemnej pod rygorem nieważności. </w:t>
      </w:r>
    </w:p>
    <w:p w14:paraId="7E2E71C2" w14:textId="77777777" w:rsidR="0081087E" w:rsidRPr="0081087E" w:rsidRDefault="0081087E" w:rsidP="000776B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Umowa wchodzi w życie z dniem podpisania. </w:t>
      </w:r>
    </w:p>
    <w:p w14:paraId="56CF19E9" w14:textId="77777777" w:rsidR="0081087E" w:rsidRPr="0081087E" w:rsidRDefault="0081087E" w:rsidP="000776B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Załączniki do Umowy stanowią jej integralną część.</w:t>
      </w:r>
    </w:p>
    <w:p w14:paraId="6221D1FD" w14:textId="77777777" w:rsidR="0081087E" w:rsidRPr="0081087E" w:rsidRDefault="0081087E" w:rsidP="000776B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>W sprawach nieuregulowanych Umową mają zastosowanie odpowiednie przepisy Kodeksu cywilnego.</w:t>
      </w:r>
    </w:p>
    <w:p w14:paraId="4681C8A7" w14:textId="08676CA9" w:rsidR="0081087E" w:rsidRPr="0081087E" w:rsidRDefault="0081087E" w:rsidP="000776B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>W przypadku, gdyby którejkolwiek z postanowień Umowy zostałoby uznane za nieważne, Umowa w</w:t>
      </w:r>
      <w:r w:rsidR="00FD5C2D">
        <w:rPr>
          <w:rFonts w:ascii="Tahoma" w:eastAsia="Calibri" w:hAnsi="Tahoma" w:cs="Tahoma"/>
          <w:sz w:val="20"/>
          <w:szCs w:val="20"/>
        </w:rPr>
        <w:t> </w:t>
      </w:r>
      <w:r w:rsidRPr="0081087E">
        <w:rPr>
          <w:rFonts w:ascii="Tahoma" w:eastAsia="Calibri" w:hAnsi="Tahoma" w:cs="Tahoma"/>
          <w:sz w:val="20"/>
          <w:szCs w:val="20"/>
        </w:rPr>
        <w:t>pozostałej części zostaje ważna.</w:t>
      </w:r>
    </w:p>
    <w:p w14:paraId="7BFB7E2A" w14:textId="77777777" w:rsidR="0081087E" w:rsidRPr="0081087E" w:rsidRDefault="0081087E" w:rsidP="000776B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>W przypadku, o którym mowa w ust. 10 Strony zobowiązują się do zastąpienia nieważnych postanowień Umowy nowymi postanowieniami zbliżonymi celem do postanowień uznanych za nieważne.</w:t>
      </w:r>
    </w:p>
    <w:p w14:paraId="7A2406BE" w14:textId="77777777" w:rsidR="0081087E" w:rsidRPr="0081087E" w:rsidRDefault="0081087E" w:rsidP="000776B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Ewentualne   spory   powstałe   przy   wykonywaniu   umowy   rozstrzygać  będzie  Sąd powszechny właściwy dla siedziby </w:t>
      </w:r>
      <w:r w:rsidRPr="0081087E">
        <w:rPr>
          <w:rFonts w:ascii="Tahoma" w:eastAsia="Times New Roman" w:hAnsi="Tahoma" w:cs="Tahoma"/>
          <w:spacing w:val="-2"/>
          <w:sz w:val="20"/>
          <w:szCs w:val="20"/>
          <w:lang w:eastAsia="pl-PL"/>
        </w:rPr>
        <w:t>Wynajmującego.</w:t>
      </w:r>
    </w:p>
    <w:p w14:paraId="5323A008" w14:textId="77777777" w:rsidR="0081087E" w:rsidRPr="0081087E" w:rsidRDefault="0081087E" w:rsidP="000776B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81087E">
        <w:rPr>
          <w:rFonts w:ascii="Tahoma" w:eastAsia="Calibri" w:hAnsi="Tahoma" w:cs="Tahoma"/>
          <w:sz w:val="20"/>
          <w:szCs w:val="20"/>
        </w:rPr>
        <w:t xml:space="preserve">Umowę sporządzono w 2 jednobrzmiących egzemplarzach, po jednym dla każdej ze Stron,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>z których każdy po odczytaniu i zaparafowaniu podpisano.</w:t>
      </w:r>
    </w:p>
    <w:p w14:paraId="5D259059" w14:textId="77777777" w:rsidR="002D1E15" w:rsidRDefault="002D1E15" w:rsidP="000776BC">
      <w:pPr>
        <w:spacing w:after="0" w:line="240" w:lineRule="auto"/>
        <w:ind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26BE100D" w14:textId="77777777" w:rsidR="002D1E15" w:rsidRDefault="002D1E15" w:rsidP="000776BC">
      <w:pPr>
        <w:spacing w:after="0" w:line="240" w:lineRule="auto"/>
        <w:ind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0EFB2629" w14:textId="051F8F03" w:rsidR="0081087E" w:rsidRPr="0081087E" w:rsidRDefault="0081087E" w:rsidP="000776BC">
      <w:pPr>
        <w:spacing w:after="0" w:line="240" w:lineRule="auto"/>
        <w:ind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WYNAJMUJĄCY </w:t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  <w:t xml:space="preserve">   NAJEMCA</w:t>
      </w:r>
      <w:r w:rsidRPr="0081087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</w:p>
    <w:p w14:paraId="53F3B7E7" w14:textId="77777777" w:rsidR="0081087E" w:rsidRPr="0081087E" w:rsidRDefault="0081087E" w:rsidP="000776BC">
      <w:pPr>
        <w:spacing w:after="0" w:line="240" w:lineRule="auto"/>
        <w:ind w:firstLine="70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BF802E7" w14:textId="4D37249B" w:rsidR="0081087E" w:rsidRPr="0081087E" w:rsidRDefault="0081087E" w:rsidP="000776B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         </w:t>
      </w:r>
    </w:p>
    <w:p w14:paraId="2494379A" w14:textId="77777777" w:rsidR="0081087E" w:rsidRPr="0081087E" w:rsidRDefault="0081087E" w:rsidP="000776B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525E722" w14:textId="77777777" w:rsidR="0081087E" w:rsidRPr="0081087E" w:rsidRDefault="0081087E" w:rsidP="000776B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1087E">
        <w:rPr>
          <w:rFonts w:ascii="Tahoma" w:eastAsia="Times New Roman" w:hAnsi="Tahoma" w:cs="Tahoma"/>
          <w:sz w:val="20"/>
          <w:szCs w:val="20"/>
          <w:lang w:eastAsia="pl-PL"/>
        </w:rPr>
        <w:t xml:space="preserve">   ………………………………………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         </w:t>
      </w:r>
      <w:r w:rsidRPr="0081087E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                      ………………………………………</w:t>
      </w:r>
    </w:p>
    <w:p w14:paraId="7A20FB89" w14:textId="77777777" w:rsidR="0081087E" w:rsidRPr="0081087E" w:rsidRDefault="0081087E" w:rsidP="000776BC">
      <w:pPr>
        <w:spacing w:after="0" w:line="240" w:lineRule="auto"/>
        <w:rPr>
          <w:rFonts w:ascii="Tahoma" w:eastAsia="Calibri" w:hAnsi="Tahoma" w:cs="Tahoma"/>
          <w:b/>
          <w:bCs/>
          <w:sz w:val="20"/>
          <w:szCs w:val="20"/>
        </w:rPr>
      </w:pPr>
    </w:p>
    <w:p w14:paraId="3F762629" w14:textId="77777777" w:rsidR="004D5F3F" w:rsidRPr="004D5F3F" w:rsidRDefault="004D5F3F" w:rsidP="000776BC">
      <w:pPr>
        <w:spacing w:after="0" w:line="240" w:lineRule="auto"/>
        <w:rPr>
          <w:rFonts w:ascii="Tahoma" w:eastAsia="Calibri" w:hAnsi="Tahoma" w:cs="Tahoma"/>
          <w:b/>
          <w:bCs/>
          <w:sz w:val="20"/>
          <w:szCs w:val="20"/>
        </w:rPr>
      </w:pPr>
    </w:p>
    <w:p w14:paraId="32A2D859" w14:textId="77777777" w:rsidR="004D5F3F" w:rsidRPr="004D5F3F" w:rsidRDefault="004D5F3F" w:rsidP="000776B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b/>
          <w:bCs/>
          <w:sz w:val="20"/>
          <w:szCs w:val="20"/>
        </w:rPr>
        <w:t>Załączniki:</w:t>
      </w:r>
      <w:r w:rsidRPr="004D5F3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2C52A5ED" w14:textId="312C843D" w:rsidR="004D5F3F" w:rsidRPr="004D5F3F" w:rsidRDefault="004D5F3F" w:rsidP="000776BC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4D5F3F">
        <w:rPr>
          <w:rFonts w:ascii="Tahoma" w:eastAsia="Calibri" w:hAnsi="Tahoma" w:cs="Tahoma"/>
          <w:sz w:val="20"/>
          <w:szCs w:val="20"/>
        </w:rPr>
        <w:t xml:space="preserve">1. Opis stanu technicznego i wyposażenia </w:t>
      </w:r>
      <w:r w:rsidR="004B48C6">
        <w:rPr>
          <w:rFonts w:ascii="Tahoma" w:eastAsia="Calibri" w:hAnsi="Tahoma" w:cs="Tahoma"/>
          <w:sz w:val="20"/>
          <w:szCs w:val="20"/>
        </w:rPr>
        <w:t>Przedmiot</w:t>
      </w:r>
      <w:r w:rsidR="0081087E">
        <w:rPr>
          <w:rFonts w:ascii="Tahoma" w:eastAsia="Calibri" w:hAnsi="Tahoma" w:cs="Tahoma"/>
          <w:sz w:val="20"/>
          <w:szCs w:val="20"/>
        </w:rPr>
        <w:t>u najm</w:t>
      </w:r>
      <w:r w:rsidR="00897D84">
        <w:rPr>
          <w:rFonts w:ascii="Tahoma" w:eastAsia="Calibri" w:hAnsi="Tahoma" w:cs="Tahoma"/>
          <w:sz w:val="20"/>
          <w:szCs w:val="20"/>
        </w:rPr>
        <w:t>u</w:t>
      </w:r>
      <w:r w:rsidRPr="004D5F3F">
        <w:rPr>
          <w:rFonts w:ascii="Tahoma" w:eastAsia="Calibri" w:hAnsi="Tahoma" w:cs="Tahoma"/>
          <w:sz w:val="20"/>
          <w:szCs w:val="20"/>
        </w:rPr>
        <w:t>,</w:t>
      </w:r>
    </w:p>
    <w:bookmarkEnd w:id="6"/>
    <w:p w14:paraId="79B43588" w14:textId="77777777" w:rsidR="004D5F3F" w:rsidRPr="004D5F3F" w:rsidRDefault="004D5F3F" w:rsidP="000776B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4D5F3F">
        <w:rPr>
          <w:rFonts w:ascii="Tahoma" w:eastAsia="Calibri" w:hAnsi="Tahoma" w:cs="Tahoma"/>
          <w:sz w:val="20"/>
          <w:szCs w:val="20"/>
        </w:rPr>
        <w:t>2. Harmonogram najmu.</w:t>
      </w:r>
    </w:p>
    <w:p w14:paraId="3B0CCE0A" w14:textId="77777777" w:rsidR="0048114D" w:rsidRDefault="0048114D" w:rsidP="000776BC">
      <w:pPr>
        <w:spacing w:after="0" w:line="240" w:lineRule="auto"/>
      </w:pPr>
    </w:p>
    <w:sectPr w:rsidR="0048114D" w:rsidSect="002F75BC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9C85F" w14:textId="77777777" w:rsidR="00585FC9" w:rsidRDefault="00585FC9" w:rsidP="00F87C9F">
      <w:pPr>
        <w:spacing w:after="0" w:line="240" w:lineRule="auto"/>
      </w:pPr>
      <w:r>
        <w:separator/>
      </w:r>
    </w:p>
  </w:endnote>
  <w:endnote w:type="continuationSeparator" w:id="0">
    <w:p w14:paraId="76505BAA" w14:textId="77777777" w:rsidR="00585FC9" w:rsidRDefault="00585FC9" w:rsidP="00F8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465067"/>
      <w:docPartObj>
        <w:docPartGallery w:val="Page Numbers (Bottom of Page)"/>
        <w:docPartUnique/>
      </w:docPartObj>
    </w:sdtPr>
    <w:sdtEndPr/>
    <w:sdtContent>
      <w:p w14:paraId="4B437539" w14:textId="75BE7E74" w:rsidR="00F87C9F" w:rsidRDefault="00F87C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02A">
          <w:rPr>
            <w:noProof/>
          </w:rPr>
          <w:t>5</w:t>
        </w:r>
        <w:r>
          <w:fldChar w:fldCharType="end"/>
        </w:r>
      </w:p>
    </w:sdtContent>
  </w:sdt>
  <w:p w14:paraId="69B1B6CF" w14:textId="77777777" w:rsidR="00F87C9F" w:rsidRDefault="00F87C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4349C" w14:textId="77777777" w:rsidR="00585FC9" w:rsidRDefault="00585FC9" w:rsidP="00F87C9F">
      <w:pPr>
        <w:spacing w:after="0" w:line="240" w:lineRule="auto"/>
      </w:pPr>
      <w:r>
        <w:separator/>
      </w:r>
    </w:p>
  </w:footnote>
  <w:footnote w:type="continuationSeparator" w:id="0">
    <w:p w14:paraId="611564D4" w14:textId="77777777" w:rsidR="00585FC9" w:rsidRDefault="00585FC9" w:rsidP="00F87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FFB"/>
    <w:multiLevelType w:val="hybridMultilevel"/>
    <w:tmpl w:val="D5187DE6"/>
    <w:lvl w:ilvl="0" w:tplc="0186E64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8436F"/>
    <w:multiLevelType w:val="hybridMultilevel"/>
    <w:tmpl w:val="43B4B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3568"/>
    <w:multiLevelType w:val="hybridMultilevel"/>
    <w:tmpl w:val="633A2294"/>
    <w:lvl w:ilvl="0" w:tplc="0EA40E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DF6DB8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29F6"/>
    <w:multiLevelType w:val="hybridMultilevel"/>
    <w:tmpl w:val="550AE5E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B1697"/>
    <w:multiLevelType w:val="hybridMultilevel"/>
    <w:tmpl w:val="A642E6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70C7C"/>
    <w:multiLevelType w:val="hybridMultilevel"/>
    <w:tmpl w:val="1DE2B670"/>
    <w:lvl w:ilvl="0" w:tplc="0C961C54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EE44EDB"/>
    <w:multiLevelType w:val="hybridMultilevel"/>
    <w:tmpl w:val="600E6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14FE8"/>
    <w:multiLevelType w:val="hybridMultilevel"/>
    <w:tmpl w:val="690433C6"/>
    <w:lvl w:ilvl="0" w:tplc="28F0F18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57240"/>
    <w:multiLevelType w:val="hybridMultilevel"/>
    <w:tmpl w:val="AD3E9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D0F38"/>
    <w:multiLevelType w:val="hybridMultilevel"/>
    <w:tmpl w:val="FA1CA8E4"/>
    <w:lvl w:ilvl="0" w:tplc="0408080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81E55"/>
    <w:multiLevelType w:val="hybridMultilevel"/>
    <w:tmpl w:val="0B003F56"/>
    <w:lvl w:ilvl="0" w:tplc="14D22C90">
      <w:start w:val="1"/>
      <w:numFmt w:val="lowerLetter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74822"/>
    <w:multiLevelType w:val="hybridMultilevel"/>
    <w:tmpl w:val="BD527F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397077"/>
    <w:multiLevelType w:val="hybridMultilevel"/>
    <w:tmpl w:val="A6B85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AD7601"/>
    <w:multiLevelType w:val="hybridMultilevel"/>
    <w:tmpl w:val="211450DC"/>
    <w:lvl w:ilvl="0" w:tplc="2F18146E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057D8"/>
    <w:multiLevelType w:val="hybridMultilevel"/>
    <w:tmpl w:val="40F41C10"/>
    <w:lvl w:ilvl="0" w:tplc="1ABC21C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2409B9"/>
    <w:multiLevelType w:val="hybridMultilevel"/>
    <w:tmpl w:val="AC0CBD46"/>
    <w:lvl w:ilvl="0" w:tplc="AAF888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2940B57"/>
    <w:multiLevelType w:val="hybridMultilevel"/>
    <w:tmpl w:val="6BAE5D94"/>
    <w:lvl w:ilvl="0" w:tplc="FD48513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4468D"/>
    <w:multiLevelType w:val="hybridMultilevel"/>
    <w:tmpl w:val="2DB27F80"/>
    <w:lvl w:ilvl="0" w:tplc="EFB8E9E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D12AD"/>
    <w:multiLevelType w:val="hybridMultilevel"/>
    <w:tmpl w:val="5C5EF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96B56"/>
    <w:multiLevelType w:val="hybridMultilevel"/>
    <w:tmpl w:val="2C96C9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E2DA9"/>
    <w:multiLevelType w:val="hybridMultilevel"/>
    <w:tmpl w:val="B6FC8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51CF"/>
    <w:multiLevelType w:val="hybridMultilevel"/>
    <w:tmpl w:val="67407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3"/>
  </w:num>
  <w:num w:numId="18">
    <w:abstractNumId w:val="11"/>
  </w:num>
  <w:num w:numId="19">
    <w:abstractNumId w:val="4"/>
  </w:num>
  <w:num w:numId="20">
    <w:abstractNumId w:val="8"/>
  </w:num>
  <w:num w:numId="21">
    <w:abstractNumId w:val="6"/>
  </w:num>
  <w:num w:numId="22">
    <w:abstractNumId w:val="20"/>
  </w:num>
  <w:num w:numId="23">
    <w:abstractNumId w:val="12"/>
  </w:num>
  <w:num w:numId="24">
    <w:abstractNumId w:val="0"/>
  </w:num>
  <w:num w:numId="25">
    <w:abstractNumId w:val="16"/>
  </w:num>
  <w:num w:numId="26">
    <w:abstractNumId w:val="9"/>
  </w:num>
  <w:num w:numId="27">
    <w:abstractNumId w:val="3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4D"/>
    <w:rsid w:val="000028BA"/>
    <w:rsid w:val="00022BC5"/>
    <w:rsid w:val="000536EB"/>
    <w:rsid w:val="00054FD3"/>
    <w:rsid w:val="00055FB7"/>
    <w:rsid w:val="00060435"/>
    <w:rsid w:val="000668E3"/>
    <w:rsid w:val="0007559A"/>
    <w:rsid w:val="000776BC"/>
    <w:rsid w:val="00081819"/>
    <w:rsid w:val="00087A1D"/>
    <w:rsid w:val="00092A88"/>
    <w:rsid w:val="000B5C17"/>
    <w:rsid w:val="000D46DA"/>
    <w:rsid w:val="000E6601"/>
    <w:rsid w:val="000F2286"/>
    <w:rsid w:val="00102712"/>
    <w:rsid w:val="001038CA"/>
    <w:rsid w:val="00156F42"/>
    <w:rsid w:val="0016501F"/>
    <w:rsid w:val="00171242"/>
    <w:rsid w:val="001F7ABC"/>
    <w:rsid w:val="00231513"/>
    <w:rsid w:val="00246015"/>
    <w:rsid w:val="0025043B"/>
    <w:rsid w:val="00267301"/>
    <w:rsid w:val="00274174"/>
    <w:rsid w:val="002A4BBA"/>
    <w:rsid w:val="002B4391"/>
    <w:rsid w:val="002B4F75"/>
    <w:rsid w:val="002D1E15"/>
    <w:rsid w:val="002F36A0"/>
    <w:rsid w:val="002F75BC"/>
    <w:rsid w:val="00313AFF"/>
    <w:rsid w:val="00315EC1"/>
    <w:rsid w:val="003252EC"/>
    <w:rsid w:val="00346046"/>
    <w:rsid w:val="003A6277"/>
    <w:rsid w:val="003D4B0F"/>
    <w:rsid w:val="003E067D"/>
    <w:rsid w:val="00431C56"/>
    <w:rsid w:val="00467C60"/>
    <w:rsid w:val="0048114D"/>
    <w:rsid w:val="004854AF"/>
    <w:rsid w:val="00491546"/>
    <w:rsid w:val="004B1685"/>
    <w:rsid w:val="004B48C6"/>
    <w:rsid w:val="004C6820"/>
    <w:rsid w:val="004D147D"/>
    <w:rsid w:val="004D5F3F"/>
    <w:rsid w:val="004F4271"/>
    <w:rsid w:val="00542CCF"/>
    <w:rsid w:val="00564DD3"/>
    <w:rsid w:val="0058539B"/>
    <w:rsid w:val="00585FC9"/>
    <w:rsid w:val="00593DB3"/>
    <w:rsid w:val="005A2A93"/>
    <w:rsid w:val="005D1B2B"/>
    <w:rsid w:val="005F75F8"/>
    <w:rsid w:val="0060283C"/>
    <w:rsid w:val="00620CDA"/>
    <w:rsid w:val="006259C5"/>
    <w:rsid w:val="00636EB3"/>
    <w:rsid w:val="006A0BA1"/>
    <w:rsid w:val="006B486F"/>
    <w:rsid w:val="006B6451"/>
    <w:rsid w:val="006C2324"/>
    <w:rsid w:val="006E7D11"/>
    <w:rsid w:val="006F614C"/>
    <w:rsid w:val="00720D68"/>
    <w:rsid w:val="0072236E"/>
    <w:rsid w:val="00736850"/>
    <w:rsid w:val="0074312A"/>
    <w:rsid w:val="0078602A"/>
    <w:rsid w:val="00795AB7"/>
    <w:rsid w:val="007D434A"/>
    <w:rsid w:val="007F4373"/>
    <w:rsid w:val="00800982"/>
    <w:rsid w:val="00802B2F"/>
    <w:rsid w:val="0081087E"/>
    <w:rsid w:val="00874BA4"/>
    <w:rsid w:val="00886AA4"/>
    <w:rsid w:val="00897D84"/>
    <w:rsid w:val="008B07AC"/>
    <w:rsid w:val="00961E0A"/>
    <w:rsid w:val="0096459E"/>
    <w:rsid w:val="009A12F8"/>
    <w:rsid w:val="009C75C7"/>
    <w:rsid w:val="009D4B8D"/>
    <w:rsid w:val="009D7784"/>
    <w:rsid w:val="00AB7675"/>
    <w:rsid w:val="00B1143E"/>
    <w:rsid w:val="00B20F45"/>
    <w:rsid w:val="00B37428"/>
    <w:rsid w:val="00B56C19"/>
    <w:rsid w:val="00BA2C1B"/>
    <w:rsid w:val="00BC0B8F"/>
    <w:rsid w:val="00BC510E"/>
    <w:rsid w:val="00C42431"/>
    <w:rsid w:val="00C47A00"/>
    <w:rsid w:val="00C63D17"/>
    <w:rsid w:val="00C6554A"/>
    <w:rsid w:val="00CB2931"/>
    <w:rsid w:val="00CC6175"/>
    <w:rsid w:val="00CE6C01"/>
    <w:rsid w:val="00D13C74"/>
    <w:rsid w:val="00D63EB8"/>
    <w:rsid w:val="00D97684"/>
    <w:rsid w:val="00DC6CD1"/>
    <w:rsid w:val="00DD71EE"/>
    <w:rsid w:val="00DE6FB1"/>
    <w:rsid w:val="00DF126C"/>
    <w:rsid w:val="00E019F7"/>
    <w:rsid w:val="00E027A9"/>
    <w:rsid w:val="00E14F43"/>
    <w:rsid w:val="00E46C6F"/>
    <w:rsid w:val="00E97A25"/>
    <w:rsid w:val="00ED1998"/>
    <w:rsid w:val="00ED6C36"/>
    <w:rsid w:val="00EE3ABA"/>
    <w:rsid w:val="00F13C83"/>
    <w:rsid w:val="00F13CE7"/>
    <w:rsid w:val="00F3634C"/>
    <w:rsid w:val="00F537A6"/>
    <w:rsid w:val="00F74370"/>
    <w:rsid w:val="00F847E6"/>
    <w:rsid w:val="00F87C9F"/>
    <w:rsid w:val="00F91A43"/>
    <w:rsid w:val="00FA215F"/>
    <w:rsid w:val="00FA3663"/>
    <w:rsid w:val="00FD5C2D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D54"/>
  <w15:chartTrackingRefBased/>
  <w15:docId w15:val="{6E42C708-6C98-4220-8583-17AAB4EF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9F7"/>
    <w:pPr>
      <w:ind w:left="720"/>
      <w:contextualSpacing/>
    </w:pPr>
  </w:style>
  <w:style w:type="paragraph" w:styleId="Poprawka">
    <w:name w:val="Revision"/>
    <w:hidden/>
    <w:uiPriority w:val="99"/>
    <w:semiHidden/>
    <w:rsid w:val="005A2A93"/>
    <w:pPr>
      <w:spacing w:after="0" w:line="240" w:lineRule="auto"/>
    </w:pPr>
  </w:style>
  <w:style w:type="paragraph" w:styleId="Bezodstpw">
    <w:name w:val="No Spacing"/>
    <w:uiPriority w:val="1"/>
    <w:qFormat/>
    <w:rsid w:val="00C47A0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15EC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0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B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B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B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B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B8F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74BA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87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C9F"/>
  </w:style>
  <w:style w:type="paragraph" w:styleId="Stopka">
    <w:name w:val="footer"/>
    <w:basedOn w:val="Normalny"/>
    <w:link w:val="StopkaZnak"/>
    <w:uiPriority w:val="99"/>
    <w:unhideWhenUsed/>
    <w:rsid w:val="00F87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1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47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4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D1E5C-4EDC-42F9-A9A5-BDAA837A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2798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WójcikRMLO</dc:creator>
  <cp:keywords/>
  <dc:description/>
  <cp:lastModifiedBy>sp10</cp:lastModifiedBy>
  <cp:revision>2</cp:revision>
  <cp:lastPrinted>2023-03-03T09:18:00Z</cp:lastPrinted>
  <dcterms:created xsi:type="dcterms:W3CDTF">2025-09-24T12:05:00Z</dcterms:created>
  <dcterms:modified xsi:type="dcterms:W3CDTF">2025-09-24T12:05:00Z</dcterms:modified>
</cp:coreProperties>
</file>